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R4-2409595</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10.13.2.2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hint="eastAsia" w:ascii="Arial" w:hAnsi="Arial" w:cs="Arial"/>
          <w:b/>
          <w:sz w:val="24"/>
          <w:szCs w:val="24"/>
        </w:rPr>
        <w:t>Co-existence evaluations</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last RAN4#110bis meeting, we have reached some initial consensus on the coexistence evaluations, however there are still some remaining issues. In this contribution, we would like to share some further views on these remaining issues.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2-5: Evaluation cases</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2-5-1: device type</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Prioritize device 1 and 2a without a frequency shifter for coexistence evaluation.</w:t>
            </w:r>
          </w:p>
          <w:p>
            <w:pPr>
              <w:keepNext w:val="0"/>
              <w:keepLines w:val="0"/>
              <w:suppressLineNumbers w:val="0"/>
              <w:spacing w:before="0" w:beforeAutospacing="0" w:after="0" w:afterAutospacing="0"/>
              <w:ind w:left="0" w:right="0"/>
              <w:rPr>
                <w:rFonts w:hint="default" w:eastAsiaTheme="minorEastAsia"/>
                <w:b/>
                <w:bCs/>
                <w:u w:val="singl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2-5-2: Evaluation cases for D1T1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FFS on e</w:t>
            </w:r>
            <w:r>
              <w:rPr>
                <w:rFonts w:hint="default" w:eastAsiaTheme="minorEastAsia"/>
                <w:lang w:val="en-US" w:eastAsia="zh-CN"/>
              </w:rPr>
              <w:t>valuation cases for D1T1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6"/>
              <w:gridCol w:w="1581"/>
              <w:gridCol w:w="1522"/>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156"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5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0288" behindDoc="0" locked="0" layoutInCell="1" allowOverlap="1">
                        <wp:simplePos x="0" y="0"/>
                        <wp:positionH relativeFrom="column">
                          <wp:posOffset>22860</wp:posOffset>
                        </wp:positionH>
                        <wp:positionV relativeFrom="paragraph">
                          <wp:posOffset>29210</wp:posOffset>
                        </wp:positionV>
                        <wp:extent cx="1866900" cy="444500"/>
                        <wp:effectExtent l="0" t="0" r="0" b="12700"/>
                        <wp:wrapSquare wrapText="bothSides"/>
                        <wp:docPr id="1039247937" name="图片 103924793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47937" name="图片 1039247937" descr="图示&#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66900" cy="444500"/>
                                </a:xfrm>
                                <a:prstGeom prst="rect">
                                  <a:avLst/>
                                </a:prstGeom>
                              </pic:spPr>
                            </pic:pic>
                          </a:graphicData>
                        </a:graphic>
                      </wp:anchor>
                    </w:drawing>
                  </w:r>
                  <w:r>
                    <w:rPr>
                      <w:rFonts w:hint="eastAsia" w:eastAsiaTheme="minorEastAsia"/>
                      <w:sz w:val="16"/>
                      <w:szCs w:val="16"/>
                      <w:lang w:val="en-US" w:eastAsia="zh-CN"/>
                    </w:rPr>
                    <w:t>c</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eastAsia="Yu Mincho"/>
                      <w:sz w:val="16"/>
                      <w:szCs w:val="16"/>
                      <w:lang w:val="en-US" w:eastAsia="zh-CN"/>
                    </w:rPr>
                    <w:t>·</w:t>
                  </w:r>
                  <w:r>
                    <w:rPr>
                      <w:rFonts w:hint="default" w:eastAsia="Yu Mincho"/>
                      <w:sz w:val="16"/>
                      <w:szCs w:val="16"/>
                      <w:lang w:val="en-US" w:eastAsia="zh-CN"/>
                    </w:rPr>
                    <w:t xml:space="preserve"> Case 1-1: CW is transmitted from inside the topology, transmitted in DL spectrum</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eastAsia="Yu Mincho"/>
                      <w:sz w:val="16"/>
                      <w:szCs w:val="16"/>
                      <w:lang w:val="en-US" w:eastAsia="zh-CN"/>
                    </w:rPr>
                    <w:t>·</w:t>
                  </w:r>
                  <w:r>
                    <w:rPr>
                      <w:rFonts w:hint="default" w:eastAsia="Yu Mincho"/>
                      <w:sz w:val="16"/>
                      <w:szCs w:val="16"/>
                      <w:lang w:val="en-US" w:eastAsia="zh-CN"/>
                    </w:rPr>
                    <w:t xml:space="preserve"> Case 1-2: CW is transmitted from inside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R2D: DL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reader</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DL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r>
                    <w:rPr>
                      <w:rFonts w:hint="default" w:eastAsia="Yu Mincho"/>
                      <w:color w:val="FF0000"/>
                      <w:sz w:val="16"/>
                      <w:szCs w:val="16"/>
                      <w:lang w:val="en-US" w:eastAsia="zh-CN"/>
                    </w:rPr>
                    <w:t>R2D: DL</w:t>
                  </w:r>
                  <w:r>
                    <w:rPr>
                      <w:rFonts w:hint="default" w:eastAsia="Yu Mincho"/>
                      <w:color w:val="FF0000"/>
                      <w:sz w:val="16"/>
                      <w:szCs w:val="16"/>
                      <w:lang w:val="en-US" w:eastAsia="zh-CN"/>
                    </w:rPr>
                    <w:br w:type="textWrapping"/>
                  </w:r>
                  <w:r>
                    <w:rPr>
                      <w:rFonts w:hint="default" w:eastAsia="Yu Mincho"/>
                      <w:color w:val="FF0000"/>
                      <w:sz w:val="16"/>
                      <w:szCs w:val="16"/>
                      <w:lang w:val="en-US" w:eastAsia="zh-CN"/>
                    </w:rPr>
                    <w:t>CW2D and D2R: DL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r>
                    <w:rPr>
                      <w:rFonts w:hint="default" w:eastAsia="Yu Mincho"/>
                      <w:color w:val="FF0000"/>
                      <w:sz w:val="16"/>
                      <w:szCs w:val="16"/>
                      <w:lang w:val="en-US" w:eastAsia="zh-CN"/>
                    </w:rPr>
                    <w:t>CW and/or device</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r>
                    <w:rPr>
                      <w:rFonts w:hint="eastAsia" w:eastAsia="Yu Mincho"/>
                      <w:color w:val="FF0000"/>
                      <w:sz w:val="16"/>
                      <w:szCs w:val="16"/>
                      <w:lang w:val="en-US" w:eastAsia="zh-CN"/>
                    </w:rPr>
                    <w:t>NR</w:t>
                  </w:r>
                  <w:r>
                    <w:rPr>
                      <w:rFonts w:hint="default" w:eastAsia="Yu Mincho"/>
                      <w:color w:val="FF0000"/>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r>
                    <w:rPr>
                      <w:rFonts w:hint="eastAsia" w:eastAsia="Yu Mincho"/>
                      <w:color w:val="FF0000"/>
                      <w:sz w:val="16"/>
                      <w:szCs w:val="16"/>
                      <w:lang w:val="en-US" w:eastAsia="zh-CN"/>
                    </w:rPr>
                    <w:t>NR</w:t>
                  </w:r>
                  <w:r>
                    <w:rPr>
                      <w:rFonts w:hint="default" w:eastAsia="Yu Mincho"/>
                      <w:color w:val="FF0000"/>
                      <w:sz w:val="16"/>
                      <w:szCs w:val="16"/>
                      <w:lang w:val="en-US" w:eastAsia="zh-CN"/>
                    </w:rPr>
                    <w:t xml:space="preserve"> DL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color w:val="FF0000"/>
                      <w:sz w:val="16"/>
                      <w:szCs w:val="16"/>
                      <w:lang w:val="en-US" w:eastAsia="zh-CN"/>
                    </w:rPr>
                  </w:pPr>
                  <w:r>
                    <w:rPr>
                      <w:rFonts w:hint="default" w:eastAsia="Yu Mincho"/>
                      <w:color w:val="FF0000"/>
                      <w:sz w:val="16"/>
                      <w:szCs w:val="16"/>
                      <w:lang w:val="en-US" w:eastAsia="zh-CN"/>
                    </w:rPr>
                    <w:t>device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w:t>
                  </w:r>
                  <w:r>
                    <w:rPr>
                      <w:rFonts w:hint="default" w:eastAsia="Yu Mincho"/>
                      <w:sz w:val="16"/>
                      <w:szCs w:val="16"/>
                      <w:lang w:val="en-US" w:eastAsia="zh-CN"/>
                    </w:rPr>
                    <w:t>L</w:t>
                  </w:r>
                  <w:r>
                    <w:rPr>
                      <w:rFonts w:hint="default" w:eastAsia="Yu Mincho"/>
                      <w:sz w:val="16"/>
                      <w:szCs w:val="16"/>
                      <w:lang w:val="en-US" w:eastAsia="zh-CN"/>
                    </w:rPr>
                    <w:br w:type="textWrapping"/>
                  </w:r>
                  <w:r>
                    <w:rPr>
                      <w:rFonts w:hint="default" w:eastAsia="Yu Mincho"/>
                      <w:sz w:val="16"/>
                      <w:szCs w:val="16"/>
                      <w:lang w:val="en-US" w:eastAsia="zh-CN"/>
                    </w:rPr>
                    <w:t xml:space="preserve">CW2D and D2R: </w:t>
                  </w:r>
                  <w:r>
                    <w:rPr>
                      <w:rFonts w:hint="eastAsia" w:eastAsia="Yu Mincho"/>
                      <w:sz w:val="16"/>
                      <w:szCs w:val="16"/>
                      <w:lang w:val="en-US" w:eastAsia="zh-CN"/>
                    </w:rPr>
                    <w:t>U</w:t>
                  </w:r>
                  <w:r>
                    <w:rPr>
                      <w:rFonts w:hint="default" w:eastAsia="Yu Mincho"/>
                      <w:sz w:val="16"/>
                      <w:szCs w:val="16"/>
                      <w:lang w:val="en-US" w:eastAsia="zh-CN"/>
                    </w:rPr>
                    <w:t>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Yu Mincho"/>
                      <w:sz w:val="16"/>
                      <w:szCs w:val="16"/>
                      <w:lang w:val="en-US" w:eastAsia="zh-CN"/>
                    </w:rPr>
                    <w:t>R</w:t>
                  </w:r>
                  <w:r>
                    <w:rPr>
                      <w:rFonts w:hint="eastAsia" w:eastAsia="Yu Mincho"/>
                      <w:sz w:val="16"/>
                      <w:szCs w:val="16"/>
                      <w:lang w:val="en-US" w:eastAsia="zh-CN"/>
                    </w:rPr>
                    <w:t>eader</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NR UL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156"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Theme="minorEastAsia"/>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1312" behindDoc="0" locked="0" layoutInCell="1" allowOverlap="1">
                        <wp:simplePos x="0" y="0"/>
                        <wp:positionH relativeFrom="column">
                          <wp:posOffset>226695</wp:posOffset>
                        </wp:positionH>
                        <wp:positionV relativeFrom="paragraph">
                          <wp:posOffset>73660</wp:posOffset>
                        </wp:positionV>
                        <wp:extent cx="1282700" cy="476250"/>
                        <wp:effectExtent l="0" t="0" r="12700" b="0"/>
                        <wp:wrapNone/>
                        <wp:docPr id="1801447827" name="图片 18014478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47827" name="图片 1801447827" descr="图示&#10;&#10;描述已自动生成"/>
                                <pic:cNvPicPr>
                                  <a:picLocks noChangeAspect="1"/>
                                </pic:cNvPicPr>
                              </pic:nvPicPr>
                              <pic:blipFill>
                                <a:blip r:embed="rId8"/>
                                <a:stretch>
                                  <a:fillRect/>
                                </a:stretch>
                              </pic:blipFill>
                              <pic:spPr>
                                <a:xfrm>
                                  <a:off x="0" y="0"/>
                                  <a:ext cx="1282700" cy="47625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r>
                    <w:rPr>
                      <w:rFonts w:hint="eastAsia" w:eastAsiaTheme="minorEastAsia"/>
                      <w:sz w:val="13"/>
                      <w:szCs w:val="13"/>
                      <w:lang w:val="en-US" w:eastAsia="zh-CN"/>
                    </w:rPr>
                    <w:t>S</w:t>
                  </w:r>
                  <w:r>
                    <w:rPr>
                      <w:rFonts w:hint="eastAsia" w:eastAsia="Yu Mincho"/>
                      <w:sz w:val="13"/>
                      <w:szCs w:val="13"/>
                      <w:lang w:val="en-US" w:eastAsia="zh-CN"/>
                    </w:rPr>
                    <w:t>elf interference cancelation is needed for reader</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eastAsia="Yu Mincho"/>
                      <w:sz w:val="16"/>
                      <w:szCs w:val="16"/>
                      <w:lang w:val="en-US" w:eastAsia="zh-CN"/>
                    </w:rPr>
                    <w:t>·</w:t>
                  </w:r>
                  <w:r>
                    <w:rPr>
                      <w:rFonts w:hint="default" w:eastAsia="Yu Mincho"/>
                      <w:sz w:val="16"/>
                      <w:szCs w:val="16"/>
                      <w:lang w:val="en-US" w:eastAsia="zh-CN"/>
                    </w:rPr>
                    <w:t xml:space="preserve"> Case 1-1: CW is transmitted from inside the topology, transmitted in DL spectrum</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eastAsia="Yu Mincho"/>
                      <w:sz w:val="16"/>
                      <w:szCs w:val="16"/>
                      <w:lang w:val="en-US" w:eastAsia="zh-CN"/>
                    </w:rPr>
                    <w:t>·</w:t>
                  </w:r>
                  <w:r>
                    <w:rPr>
                      <w:rFonts w:hint="default" w:eastAsia="Yu Mincho"/>
                      <w:sz w:val="16"/>
                      <w:szCs w:val="16"/>
                      <w:lang w:val="en-US" w:eastAsia="zh-CN"/>
                    </w:rPr>
                    <w:t xml:space="preserve"> Case 1-2: CW is transmitted from inside the topology,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R2D: DL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reader</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DL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R2D: DL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w:t>
                  </w:r>
                  <w:r>
                    <w:rPr>
                      <w:rFonts w:hint="default" w:eastAsia="Yu Mincho"/>
                      <w:sz w:val="16"/>
                      <w:szCs w:val="16"/>
                      <w:lang w:val="en-US" w:eastAsia="zh-CN"/>
                    </w:rPr>
                    <w:t>L</w:t>
                  </w:r>
                  <w:r>
                    <w:rPr>
                      <w:rFonts w:hint="default" w:eastAsia="Yu Mincho"/>
                      <w:sz w:val="16"/>
                      <w:szCs w:val="16"/>
                      <w:lang w:val="en-US" w:eastAsia="zh-CN"/>
                    </w:rPr>
                    <w:br w:type="textWrapping"/>
                  </w:r>
                  <w:r>
                    <w:rPr>
                      <w:rFonts w:hint="default" w:eastAsia="Yu Mincho"/>
                      <w:sz w:val="16"/>
                      <w:szCs w:val="16"/>
                      <w:lang w:val="en-US" w:eastAsia="zh-CN"/>
                    </w:rPr>
                    <w:t xml:space="preserve">CW2D and D2R: </w:t>
                  </w:r>
                  <w:r>
                    <w:rPr>
                      <w:rFonts w:hint="eastAsia" w:eastAsia="Yu Mincho"/>
                      <w:sz w:val="16"/>
                      <w:szCs w:val="16"/>
                      <w:lang w:val="en-US" w:eastAsia="zh-CN"/>
                    </w:rPr>
                    <w:t>U</w:t>
                  </w:r>
                  <w:r>
                    <w:rPr>
                      <w:rFonts w:hint="default" w:eastAsia="Yu Mincho"/>
                      <w:sz w:val="16"/>
                      <w:szCs w:val="16"/>
                      <w:lang w:val="en-US" w:eastAsia="zh-CN"/>
                    </w:rPr>
                    <w:t>L</w:t>
                  </w:r>
                </w:p>
              </w:tc>
              <w:tc>
                <w:tcPr>
                  <w:tcW w:w="1522"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59264" behindDoc="0" locked="0" layoutInCell="1" allowOverlap="1">
                        <wp:simplePos x="0" y="0"/>
                        <wp:positionH relativeFrom="column">
                          <wp:posOffset>12700</wp:posOffset>
                        </wp:positionH>
                        <wp:positionV relativeFrom="paragraph">
                          <wp:posOffset>19050</wp:posOffset>
                        </wp:positionV>
                        <wp:extent cx="1778000" cy="533400"/>
                        <wp:effectExtent l="0" t="0" r="12700" b="0"/>
                        <wp:wrapNone/>
                        <wp:docPr id="1812553771" name="图片 181255377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53771" name="图片 1812553771" descr="图示&#10;&#10;描述已自动生成"/>
                                <pic:cNvPicPr>
                                  <a:picLocks noChangeAspect="1"/>
                                </pic:cNvPicPr>
                              </pic:nvPicPr>
                              <pic:blipFill>
                                <a:blip r:embed="rId9"/>
                                <a:stretch>
                                  <a:fillRect/>
                                </a:stretch>
                              </pic:blipFill>
                              <pic:spPr>
                                <a:xfrm>
                                  <a:off x="0" y="0"/>
                                  <a:ext cx="1778000" cy="5334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3"/>
                      <w:szCs w:val="13"/>
                      <w:lang w:val="en-US" w:eastAsia="zh-CN"/>
                    </w:rPr>
                  </w:pPr>
                  <w:r>
                    <w:rPr>
                      <w:rFonts w:hint="default" w:eastAsia="Yu Mincho"/>
                      <w:sz w:val="13"/>
                      <w:szCs w:val="13"/>
                      <w:lang w:val="en-US" w:eastAsia="zh-CN"/>
                    </w:rPr>
                    <w:t>S</w:t>
                  </w:r>
                  <w:r>
                    <w:rPr>
                      <w:rFonts w:hint="eastAsia" w:eastAsia="Yu Mincho"/>
                      <w:sz w:val="13"/>
                      <w:szCs w:val="13"/>
                      <w:lang w:val="en-US" w:eastAsia="zh-CN"/>
                    </w:rPr>
                    <w:t>elf interference cancellation is needed for reader</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w:t>
                  </w:r>
                  <w:r>
                    <w:rPr>
                      <w:rFonts w:hint="default" w:eastAsiaTheme="minorEastAsia"/>
                      <w:sz w:val="16"/>
                      <w:szCs w:val="16"/>
                      <w:lang w:val="en-US" w:eastAsia="zh-CN"/>
                    </w:rPr>
                    <w:t xml:space="preserve"> Case 1-4: CW is transmitted from outside the topology, transmitted in UL spectrum</w:t>
                  </w: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R2D: DL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NR</w:t>
                  </w:r>
                  <w:r>
                    <w:rPr>
                      <w:rFonts w:hint="default" w:eastAsia="Yu Mincho"/>
                      <w:sz w:val="16"/>
                      <w:szCs w:val="16"/>
                      <w:lang w:val="en-US" w:eastAsia="zh-CN"/>
                    </w:rPr>
                    <w:t> UL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reader</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NR</w:t>
                  </w:r>
                  <w:r>
                    <w:rPr>
                      <w:rFonts w:hint="default" w:eastAsia="Yu Mincho"/>
                      <w:sz w:val="16"/>
                      <w:szCs w:val="16"/>
                      <w:lang w:val="en-US" w:eastAsia="zh-CN"/>
                    </w:rPr>
                    <w: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NR</w:t>
                  </w:r>
                  <w:r>
                    <w:rPr>
                      <w:rFonts w:hint="default" w:eastAsia="Yu Mincho"/>
                      <w:sz w:val="16"/>
                      <w:szCs w:val="16"/>
                      <w:lang w:val="en-US" w:eastAsia="zh-CN"/>
                    </w:rPr>
                    <w:t> DL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w:t>
                  </w:r>
                  <w:r>
                    <w:rPr>
                      <w:rFonts w:hint="default" w:eastAsia="Yu Mincho"/>
                      <w:sz w:val="16"/>
                      <w:szCs w:val="16"/>
                      <w:lang w:val="en-US" w:eastAsia="zh-CN"/>
                    </w:rPr>
                    <w:t>L</w:t>
                  </w:r>
                  <w:r>
                    <w:rPr>
                      <w:rFonts w:hint="default" w:eastAsia="Yu Mincho"/>
                      <w:sz w:val="16"/>
                      <w:szCs w:val="16"/>
                      <w:lang w:val="en-US" w:eastAsia="zh-CN"/>
                    </w:rPr>
                    <w:br w:type="textWrapping"/>
                  </w:r>
                  <w:r>
                    <w:rPr>
                      <w:rFonts w:hint="default" w:eastAsia="Yu Mincho"/>
                      <w:sz w:val="16"/>
                      <w:szCs w:val="16"/>
                      <w:lang w:val="en-US" w:eastAsia="zh-CN"/>
                    </w:rPr>
                    <w:t xml:space="preserve">CW2D and D2R: </w:t>
                  </w:r>
                  <w:r>
                    <w:rPr>
                      <w:rFonts w:hint="eastAsia" w:eastAsia="Yu Mincho"/>
                      <w:sz w:val="16"/>
                      <w:szCs w:val="16"/>
                      <w:lang w:val="en-US" w:eastAsia="zh-CN"/>
                    </w:rPr>
                    <w:t>U</w:t>
                  </w:r>
                  <w:r>
                    <w:rPr>
                      <w:rFonts w:hint="default" w:eastAsia="Yu Mincho"/>
                      <w:sz w:val="16"/>
                      <w:szCs w:val="16"/>
                      <w:lang w:val="en-US" w:eastAsia="zh-CN"/>
                    </w:rPr>
                    <w:t>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156"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NR UL</w:t>
                  </w:r>
                </w:p>
              </w:tc>
              <w:tc>
                <w:tcPr>
                  <w:tcW w:w="1522"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reader</w:t>
                  </w:r>
                </w:p>
              </w:tc>
            </w:tr>
          </w:tbl>
          <w:p>
            <w:pPr>
              <w:keepNext w:val="0"/>
              <w:keepLines w:val="0"/>
              <w:suppressLineNumbers w:val="0"/>
              <w:spacing w:before="0" w:beforeAutospacing="0" w:afterAutospacing="0"/>
              <w:ind w:left="0" w:right="0"/>
              <w:rPr>
                <w:rFonts w:hint="default" w:eastAsiaTheme="minorEastAsia"/>
                <w:b/>
                <w:bCs/>
                <w:u w:val="singl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2-5-3: Evaluation cases for D2T2 for device 1 and 2a between NR and AIOT</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 xml:space="preserve">FFS on </w:t>
            </w:r>
            <w:r>
              <w:rPr>
                <w:rFonts w:hint="default" w:eastAsiaTheme="minorEastAsia"/>
                <w:lang w:val="en-US" w:eastAsia="zh-CN"/>
              </w:rPr>
              <w:t>evaluation</w:t>
            </w:r>
            <w:r>
              <w:rPr>
                <w:rFonts w:hint="eastAsia" w:eastAsiaTheme="minorEastAsia"/>
                <w:lang w:val="en-US" w:eastAsia="zh-CN"/>
              </w:rPr>
              <w:t xml:space="preserve"> cases for </w:t>
            </w:r>
            <w:r>
              <w:rPr>
                <w:rFonts w:hint="default" w:eastAsiaTheme="minorEastAsia"/>
                <w:lang w:val="en-US" w:eastAsia="zh-CN"/>
              </w:rPr>
              <w:t>D2T2 for device 1 and 2a between NR and AIOT</w:t>
            </w:r>
            <w:r>
              <w:rPr>
                <w:rFonts w:hint="eastAsia" w:eastAsiaTheme="minorEastAsia"/>
                <w:lang w:val="en-US" w:eastAsia="zh-CN"/>
              </w:rPr>
              <w:t xml:space="preserve">. </w:t>
            </w:r>
            <w:r>
              <w:rPr>
                <w:rFonts w:hint="eastAsia"/>
                <w:lang w:val="en-US" w:eastAsia="zh-CN"/>
              </w:rPr>
              <w:t xml:space="preserve">Corresponding evaluation cases are listed for </w:t>
            </w:r>
            <w:r>
              <w:rPr>
                <w:rFonts w:hint="eastAsia" w:eastAsiaTheme="minorEastAsia"/>
                <w:lang w:val="en-US" w:eastAsia="zh-CN"/>
              </w:rPr>
              <w:t>information</w:t>
            </w:r>
            <w:r>
              <w:rPr>
                <w:rFonts w:hint="eastAsia"/>
                <w:lang w:val="en-US" w:eastAsia="zh-CN"/>
              </w:rPr>
              <w:t xml:space="preserve">. Note that some </w:t>
            </w:r>
            <w:r>
              <w:rPr>
                <w:rFonts w:hint="default"/>
                <w:lang w:val="en-US" w:eastAsia="zh-CN"/>
              </w:rPr>
              <w:t>duplicated</w:t>
            </w:r>
            <w:r>
              <w:rPr>
                <w:rFonts w:hint="eastAsia"/>
                <w:lang w:val="en-US" w:eastAsia="zh-CN"/>
              </w:rPr>
              <w:t xml:space="preserve"> cases are omitted in the table. </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68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Deployment scenario and topology</w:t>
                  </w:r>
                </w:p>
              </w:tc>
              <w:tc>
                <w:tcPr>
                  <w:tcW w:w="1701"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color w:val="000000"/>
                      <w:sz w:val="16"/>
                      <w:szCs w:val="16"/>
                      <w:lang w:val="en-US" w:eastAsia="zh-CN"/>
                    </w:rPr>
                  </w:pPr>
                  <w:r>
                    <w:rPr>
                      <w:rFonts w:hint="default" w:eastAsia="Yu Mincho"/>
                      <w:b/>
                      <w:bCs/>
                      <w:color w:val="000000"/>
                      <w:sz w:val="16"/>
                      <w:szCs w:val="16"/>
                      <w:lang w:val="en-US" w:eastAsia="zh-CN"/>
                    </w:rPr>
                    <w:t xml:space="preserve">spectrum </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aggressor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b/>
                      <w:bCs/>
                      <w:sz w:val="16"/>
                      <w:szCs w:val="16"/>
                      <w:lang w:val="en-US" w:eastAsia="zh-CN"/>
                    </w:rPr>
                  </w:pPr>
                  <w:r>
                    <w:rPr>
                      <w:rFonts w:hint="default" w:eastAsia="Yu Mincho"/>
                      <w:b/>
                      <w:bCs/>
                      <w:sz w:val="16"/>
                      <w:szCs w:val="16"/>
                      <w:lang w:val="en-US" w:eastAsia="zh-CN"/>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2336" behindDoc="0" locked="0" layoutInCell="1" allowOverlap="1">
                        <wp:simplePos x="0" y="0"/>
                        <wp:positionH relativeFrom="column">
                          <wp:posOffset>64135</wp:posOffset>
                        </wp:positionH>
                        <wp:positionV relativeFrom="paragraph">
                          <wp:posOffset>15240</wp:posOffset>
                        </wp:positionV>
                        <wp:extent cx="1785620" cy="408940"/>
                        <wp:effectExtent l="0" t="0" r="5080" b="10160"/>
                        <wp:wrapNone/>
                        <wp:docPr id="937317340" name="图片 93731734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pic:cNvPicPr>
                                  <a:picLocks noChangeAspect="1"/>
                                </pic:cNvPicPr>
                              </pic:nvPicPr>
                              <pic:blipFill>
                                <a:blip r:embed="rId10"/>
                                <a:stretch>
                                  <a:fillRect/>
                                </a:stretch>
                              </pic:blipFill>
                              <pic:spPr>
                                <a:xfrm>
                                  <a:off x="0" y="0"/>
                                  <a:ext cx="1809763" cy="414322"/>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default" w:eastAsiaTheme="minorEastAsia"/>
                      <w:sz w:val="16"/>
                      <w:szCs w:val="16"/>
                      <w:lang w:val="en-US" w:eastAsia="zh-CN"/>
                    </w:rPr>
                    <w:t>Case 2-2: CW is transmitted from inside the topology (i.e., intermediate UE), transmitted in UL spectrum</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Theme="minorEastAsia"/>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3360" behindDoc="0" locked="0" layoutInCell="1" allowOverlap="1">
                        <wp:simplePos x="0" y="0"/>
                        <wp:positionH relativeFrom="column">
                          <wp:posOffset>125095</wp:posOffset>
                        </wp:positionH>
                        <wp:positionV relativeFrom="paragraph">
                          <wp:posOffset>59690</wp:posOffset>
                        </wp:positionV>
                        <wp:extent cx="1785620" cy="558165"/>
                        <wp:effectExtent l="0" t="0" r="5080" b="13335"/>
                        <wp:wrapNone/>
                        <wp:docPr id="1261046950" name="图片 12610469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pic:cNvPicPr>
                                  <a:picLocks noChangeAspect="1"/>
                                </pic:cNvPicPr>
                              </pic:nvPicPr>
                              <pic:blipFill>
                                <a:blip r:embed="rId11"/>
                                <a:stretch>
                                  <a:fillRect/>
                                </a:stretch>
                              </pic:blipFill>
                              <pic:spPr>
                                <a:xfrm>
                                  <a:off x="0" y="0"/>
                                  <a:ext cx="1785464" cy="558239"/>
                                </a:xfrm>
                                <a:prstGeom prst="rect">
                                  <a:avLst/>
                                </a:prstGeom>
                              </pic:spPr>
                            </pic:pic>
                          </a:graphicData>
                        </a:graphic>
                      </wp:anchor>
                    </w:drawing>
                  </w:r>
                  <w:r>
                    <w:rPr>
                      <w:rFonts w:hint="eastAsia" w:eastAsia="Yu Mincho"/>
                      <w:sz w:val="16"/>
                      <w:szCs w:val="16"/>
                      <w:lang w:val="en-US" w:eastAsia="zh-CN"/>
                    </w:rPr>
                    <w:t>\</w:t>
                  </w: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jc w:val="center"/>
                    <w:textAlignment w:val="baseline"/>
                    <w:rPr>
                      <w:rFonts w:hint="default" w:eastAsia="Yu Mincho"/>
                      <w:sz w:val="16"/>
                      <w:szCs w:val="16"/>
                      <w:lang w:val="en-US" w:eastAsia="zh-CN"/>
                    </w:rPr>
                  </w:pPr>
                </w:p>
                <w:p>
                  <w:pPr>
                    <w:keepNext w:val="0"/>
                    <w:keepLines w:val="0"/>
                    <w:suppressLineNumbers w:val="0"/>
                    <w:overflowPunct/>
                    <w:autoSpaceDE/>
                    <w:autoSpaceDN/>
                    <w:adjustRightInd/>
                    <w:spacing w:before="0" w:beforeAutospacing="0" w:after="0" w:afterAutospacing="0"/>
                    <w:ind w:left="0" w:right="0"/>
                    <w:textAlignment w:val="auto"/>
                    <w:rPr>
                      <w:rFonts w:hint="default" w:eastAsia="宋体"/>
                      <w:sz w:val="13"/>
                      <w:szCs w:val="13"/>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mn-ea"/>
                      <w:kern w:val="24"/>
                      <w:sz w:val="15"/>
                      <w:szCs w:val="15"/>
                      <w:lang w:val="en-US" w:eastAsia="zh-CN"/>
                    </w:rPr>
                  </w:pPr>
                  <w:r>
                    <w:rPr>
                      <w:rFonts w:hint="default" w:eastAsia="+mn-ea"/>
                      <w:kern w:val="24"/>
                      <w:sz w:val="15"/>
                      <w:szCs w:val="15"/>
                      <w:lang w:val="en-US" w:eastAsia="zh-CN"/>
                    </w:rPr>
                    <w:t>Case 2-2: CW is transmitted from inside the topology (i.e., intermediate UE), transmitted in UL spectrum</w:t>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ascii="微软雅黑" w:hAnsi="微软雅黑" w:eastAsia="微软雅黑" w:cs="宋体"/>
                      <w:sz w:val="13"/>
                      <w:szCs w:val="10"/>
                      <w:lang w:val="en-US" w:eastAsia="zh-CN"/>
                    </w:rPr>
                    <w:drawing>
                      <wp:anchor distT="0" distB="0" distL="114300" distR="114300" simplePos="0" relativeHeight="251664384" behindDoc="0" locked="0" layoutInCell="1" allowOverlap="1">
                        <wp:simplePos x="0" y="0"/>
                        <wp:positionH relativeFrom="column">
                          <wp:posOffset>36830</wp:posOffset>
                        </wp:positionH>
                        <wp:positionV relativeFrom="paragraph">
                          <wp:posOffset>55880</wp:posOffset>
                        </wp:positionV>
                        <wp:extent cx="2157730" cy="457200"/>
                        <wp:effectExtent l="0" t="0" r="13970" b="0"/>
                        <wp:wrapNone/>
                        <wp:docPr id="26052823" name="图片 260528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pic:cNvPicPr>
                                  <a:picLocks noChangeAspect="1"/>
                                </pic:cNvPicPr>
                              </pic:nvPicPr>
                              <pic:blipFill>
                                <a:blip r:embed="rId12"/>
                                <a:stretch>
                                  <a:fillRect/>
                                </a:stretch>
                              </pic:blipFill>
                              <pic:spPr>
                                <a:xfrm>
                                  <a:off x="0" y="0"/>
                                  <a:ext cx="2157730" cy="457200"/>
                                </a:xfrm>
                                <a:prstGeom prst="rect">
                                  <a:avLst/>
                                </a:prstGeom>
                              </pic:spPr>
                            </pic:pic>
                          </a:graphicData>
                        </a:graphic>
                      </wp:anchor>
                    </w:drawing>
                  </w: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ascii="宋体" w:hAnsi="宋体" w:eastAsia="Yu Mincho" w:cs="宋体"/>
                      <w:sz w:val="13"/>
                      <w:szCs w:val="13"/>
                      <w:lang w:val="en-US" w:eastAsia="zh-CN"/>
                    </w:rPr>
                  </w:pPr>
                  <w:r>
                    <w:rPr>
                      <w:rFonts w:hint="default" w:eastAsia="+mn-ea"/>
                      <w:kern w:val="24"/>
                      <w:sz w:val="15"/>
                      <w:szCs w:val="15"/>
                      <w:lang w:val="en-US" w:eastAsia="zh-CN"/>
                    </w:rPr>
                    <w:t xml:space="preserve">Case 2-3: CW is transmitted from outside the topology, transmitted in DL spectrum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color w:val="000000"/>
                      <w:kern w:val="24"/>
                      <w:sz w:val="15"/>
                      <w:szCs w:val="15"/>
                      <w:lang w:val="en-US" w:eastAsia="zh-CN"/>
                    </w:rPr>
                  </w:pPr>
                  <w:r>
                    <w:rPr>
                      <w:rFonts w:hint="default" w:eastAsia="+mn-ea"/>
                      <w:color w:val="000000"/>
                      <w:kern w:val="24"/>
                      <w:sz w:val="15"/>
                      <w:szCs w:val="15"/>
                      <w:lang w:val="en-US" w:eastAsia="zh-CN"/>
                    </w:rPr>
                    <w:t>Case 2-4: CW is transmitted from outside the topology, transmitted in UL spectrum</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u w:val="single"/>
                      <w:lang w:val="en-US" w:eastAsia="zh-CN"/>
                    </w:rPr>
                  </w:pPr>
                  <w:r>
                    <w:rPr>
                      <w:rFonts w:hint="eastAsia" w:eastAsiaTheme="minorEastAsia"/>
                      <w:kern w:val="24"/>
                      <w:sz w:val="15"/>
                      <w:szCs w:val="15"/>
                      <w:lang w:val="en-US" w:eastAsia="zh-CN"/>
                    </w:rPr>
                    <w:t>S</w:t>
                  </w:r>
                  <w:r>
                    <w:rPr>
                      <w:rFonts w:hint="eastAsia" w:eastAsia="+mn-ea"/>
                      <w:kern w:val="24"/>
                      <w:sz w:val="15"/>
                      <w:szCs w:val="15"/>
                      <w:lang w:val="en-US" w:eastAsia="zh-CN"/>
                    </w:rPr>
                    <w:t>elf interference cancelation is needed for reader</w:t>
                  </w: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Yu Mincho"/>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Theme="minorEastAsia"/>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w:t>
                  </w:r>
                  <w:r>
                    <w:rPr>
                      <w:rFonts w:hint="eastAsia" w:eastAsia="Yu Mincho"/>
                      <w:sz w:val="16"/>
                      <w:szCs w:val="16"/>
                      <w:lang w:val="en-US" w:eastAsia="zh-CN"/>
                    </w:rPr>
                    <w:t>evice and/or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reader</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w:t>
                  </w:r>
                  <w:r>
                    <w:rPr>
                      <w:rFonts w:hint="eastAsia" w:eastAsia="Yu Mincho"/>
                      <w:sz w:val="16"/>
                      <w:szCs w:val="16"/>
                      <w:lang w:val="en-US"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 UL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restart"/>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 xml:space="preserve">R2D: </w:t>
                  </w:r>
                  <w:r>
                    <w:rPr>
                      <w:rFonts w:hint="eastAsia" w:eastAsiaTheme="minorEastAsia"/>
                      <w:sz w:val="16"/>
                      <w:szCs w:val="16"/>
                      <w:lang w:val="en-US" w:eastAsia="zh-CN"/>
                    </w:rPr>
                    <w:t>UL</w:t>
                  </w:r>
                  <w:r>
                    <w:rPr>
                      <w:rFonts w:hint="default" w:eastAsia="Yu Mincho"/>
                      <w:sz w:val="16"/>
                      <w:szCs w:val="16"/>
                      <w:lang w:val="en-US" w:eastAsia="zh-CN"/>
                    </w:rPr>
                    <w:br w:type="textWrapping"/>
                  </w:r>
                  <w:r>
                    <w:rPr>
                      <w:rFonts w:hint="default" w:eastAsia="Yu Mincho"/>
                      <w:sz w:val="16"/>
                      <w:szCs w:val="16"/>
                      <w:lang w:val="en-US" w:eastAsia="zh-CN"/>
                    </w:rPr>
                    <w:t>CW2D and D2R: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CW and/or device</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trPr>
              <w:tc>
                <w:tcPr>
                  <w:tcW w:w="368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701" w:type="dxa"/>
                  <w:vMerge w:val="continue"/>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eastAsia" w:eastAsia="Yu Mincho"/>
                      <w:sz w:val="16"/>
                      <w:szCs w:val="16"/>
                      <w:lang w:val="en-US" w:eastAsia="zh-CN"/>
                    </w:rPr>
                    <w:t>NR</w:t>
                  </w:r>
                  <w:r>
                    <w:rPr>
                      <w:rFonts w:hint="default" w:eastAsia="Yu Mincho"/>
                      <w:sz w:val="16"/>
                      <w:szCs w:val="16"/>
                      <w:lang w:val="en-US" w:eastAsia="zh-CN"/>
                    </w:rPr>
                    <w:t xml:space="preserve"> DL</w:t>
                  </w:r>
                </w:p>
              </w:tc>
              <w:tc>
                <w:tcPr>
                  <w:tcW w:w="1559" w:type="dxa"/>
                  <w:noWrap/>
                </w:tcPr>
                <w:p>
                  <w:pPr>
                    <w:keepNext w:val="0"/>
                    <w:keepLines w:val="0"/>
                    <w:suppressLineNumbers w:val="0"/>
                    <w:overflowPunct w:val="0"/>
                    <w:autoSpaceDE w:val="0"/>
                    <w:autoSpaceDN w:val="0"/>
                    <w:adjustRightInd w:val="0"/>
                    <w:spacing w:before="0" w:beforeAutospacing="0" w:after="0" w:afterAutospacing="0"/>
                    <w:ind w:left="0" w:right="0"/>
                    <w:textAlignment w:val="baseline"/>
                    <w:rPr>
                      <w:rFonts w:hint="default" w:eastAsia="Yu Mincho"/>
                      <w:sz w:val="16"/>
                      <w:szCs w:val="16"/>
                      <w:lang w:val="en-US" w:eastAsia="zh-CN"/>
                    </w:rPr>
                  </w:pPr>
                  <w:r>
                    <w:rPr>
                      <w:rFonts w:hint="default" w:eastAsia="Yu Mincho"/>
                      <w:sz w:val="16"/>
                      <w:szCs w:val="16"/>
                      <w:lang w:val="en-US" w:eastAsia="zh-CN"/>
                    </w:rPr>
                    <w:t>device and/or reader</w:t>
                  </w:r>
                </w:p>
              </w:tc>
            </w:tr>
          </w:tbl>
          <w:p>
            <w:pPr>
              <w:keepNext w:val="0"/>
              <w:keepLines w:val="0"/>
              <w:suppressLineNumbers w:val="0"/>
              <w:spacing w:before="0" w:beforeAutospacing="0" w:afterAutospacing="0"/>
              <w:ind w:left="0" w:right="0"/>
              <w:rPr>
                <w:rFonts w:hint="default" w:eastAsiaTheme="minorEastAsia"/>
                <w:b/>
                <w:bCs/>
                <w:u w:val="single"/>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2-5-4: Evaluation cases for device 2b between AIOT and NR</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eastAsia="宋体"/>
                <w:lang w:val="en-US" w:eastAsia="zh-CN"/>
              </w:rPr>
            </w:pPr>
            <w:r>
              <w:rPr>
                <w:rFonts w:hint="eastAsia"/>
                <w:lang w:val="en-US" w:eastAsia="zh-CN"/>
              </w:rPr>
              <w:t>FFS for evaluation cases for device 2b</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2-5-5: Interference between AIOT systems</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lang w:val="en-US" w:eastAsia="zh-CN"/>
              </w:rPr>
            </w:pPr>
            <w:r>
              <w:rPr>
                <w:rFonts w:hint="eastAsia"/>
                <w:lang w:val="en-US" w:eastAsia="zh-CN"/>
              </w:rPr>
              <w:t xml:space="preserve">RAN4 to first evaluate </w:t>
            </w:r>
            <w:r>
              <w:rPr>
                <w:rFonts w:hint="default"/>
                <w:lang w:val="en-US" w:eastAsia="zh-CN"/>
              </w:rPr>
              <w:t>interference</w:t>
            </w:r>
            <w:r>
              <w:rPr>
                <w:rFonts w:hint="eastAsia"/>
                <w:lang w:val="en-US" w:eastAsia="zh-CN"/>
              </w:rPr>
              <w:t xml:space="preserve"> between AIOT and NR.</w:t>
            </w:r>
          </w:p>
          <w:p>
            <w:pPr>
              <w:pStyle w:val="37"/>
              <w:keepNext w:val="0"/>
              <w:keepLines w:val="0"/>
              <w:numPr>
                <w:ilvl w:val="0"/>
                <w:numId w:val="2"/>
              </w:numPr>
              <w:suppressLineNumbers w:val="0"/>
              <w:spacing w:before="0" w:beforeAutospacing="0" w:afterAutospacing="0"/>
              <w:ind w:right="0" w:firstLineChars="0"/>
              <w:rPr>
                <w:rFonts w:hint="default"/>
                <w:lang w:val="en-US" w:eastAsia="zh-CN"/>
              </w:rPr>
            </w:pPr>
            <w:r>
              <w:rPr>
                <w:rFonts w:hint="eastAsia"/>
                <w:lang w:val="en-US" w:eastAsia="zh-CN"/>
              </w:rPr>
              <w:t xml:space="preserve">FFS on </w:t>
            </w:r>
            <w:r>
              <w:rPr>
                <w:rFonts w:hint="default"/>
                <w:lang w:val="en-US" w:eastAsia="zh-CN"/>
              </w:rPr>
              <w:t>interference</w:t>
            </w:r>
            <w:r>
              <w:rPr>
                <w:rFonts w:hint="eastAsia"/>
                <w:lang w:val="en-US" w:eastAsia="zh-CN"/>
              </w:rPr>
              <w:t xml:space="preserve"> between AIOT and AIOT</w:t>
            </w:r>
          </w:p>
          <w:p>
            <w:pPr>
              <w:keepNext w:val="0"/>
              <w:keepLines w:val="0"/>
              <w:suppressLineNumbers w:val="0"/>
              <w:spacing w:before="0" w:beforeAutospacing="0" w:after="120" w:afterLines="50" w:afterAutospacing="0"/>
              <w:ind w:left="0" w:right="0"/>
              <w:rPr>
                <w:rFonts w:hint="default"/>
                <w:lang w:val="en-US" w:eastAsia="zh-CN"/>
              </w:rPr>
            </w:pP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2-6: Evaluation parameters</w:t>
            </w:r>
          </w:p>
          <w:p>
            <w:pPr>
              <w:keepNext w:val="0"/>
              <w:keepLines w:val="0"/>
              <w:suppressLineNumbers w:val="0"/>
              <w:spacing w:before="0" w:beforeAutospacing="0" w:afterAutospacing="0"/>
              <w:ind w:left="0" w:right="0"/>
              <w:rPr>
                <w:rFonts w:hint="default"/>
                <w:lang w:val="sv-SE" w:eastAsia="zh-CN"/>
              </w:rPr>
            </w:pPr>
            <w:r>
              <w:rPr>
                <w:rFonts w:hint="eastAsia"/>
                <w:lang w:val="sv-SE" w:eastAsia="zh-CN"/>
              </w:rPr>
              <w:t xml:space="preserve">There are no agreements on detailed parameters in RAN4#110bis meeting. Deatiled parameters for information can be found in summary document </w:t>
            </w:r>
            <w:r>
              <w:rPr>
                <w:rFonts w:hint="default"/>
                <w:lang w:val="sv-SE" w:eastAsia="zh-CN"/>
              </w:rPr>
              <w:t>R4-2405289</w:t>
            </w:r>
            <w:r>
              <w:rPr>
                <w:rFonts w:hint="eastAsia"/>
                <w:lang w:val="sv-SE" w:eastAsia="zh-CN"/>
              </w:rPr>
              <w:t xml:space="preserve"> and will be further discussed in next meeting.</w:t>
            </w:r>
          </w:p>
          <w:p>
            <w:pPr>
              <w:keepNext w:val="0"/>
              <w:keepLines w:val="0"/>
              <w:suppressLineNumbers w:val="0"/>
              <w:spacing w:before="0" w:beforeAutospacing="0" w:after="120" w:afterLines="50" w:afterAutospacing="0"/>
              <w:ind w:left="0" w:right="0"/>
              <w:rPr>
                <w:rFonts w:hint="default"/>
                <w:lang w:val="en-US"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2-6-2 and 2-6-3: Layout for D1T1 and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Agreement:</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 xml:space="preserve">Use RAN1 agreements in RAN1#116bis meeting as baseline (copied as below). </w:t>
            </w:r>
          </w:p>
          <w:p>
            <w:pPr>
              <w:pStyle w:val="37"/>
              <w:keepNext w:val="0"/>
              <w:keepLines w:val="0"/>
              <w:numPr>
                <w:ilvl w:val="0"/>
                <w:numId w:val="3"/>
              </w:numPr>
              <w:suppressLineNumbers w:val="0"/>
              <w:spacing w:before="0" w:beforeAutospacing="0" w:afterAutospacing="0"/>
              <w:ind w:right="0" w:firstLineChars="0"/>
              <w:rPr>
                <w:rFonts w:hint="default" w:eastAsiaTheme="minorEastAsia"/>
                <w:lang w:val="en-US" w:eastAsia="zh-CN"/>
              </w:rPr>
            </w:pPr>
            <w:r>
              <w:rPr>
                <w:rFonts w:hint="eastAsia" w:eastAsiaTheme="minorEastAsia"/>
                <w:lang w:val="en-US" w:eastAsia="zh-CN"/>
              </w:rPr>
              <w:t>FFS on whether any updates are needed for RAN4 co-existence evaluation.</w:t>
            </w:r>
          </w:p>
          <w:p>
            <w:pPr>
              <w:pStyle w:val="37"/>
              <w:keepNext w:val="0"/>
              <w:keepLines w:val="0"/>
              <w:numPr>
                <w:ilvl w:val="0"/>
                <w:numId w:val="3"/>
              </w:numPr>
              <w:suppressLineNumbers w:val="0"/>
              <w:spacing w:before="0" w:beforeAutospacing="0" w:afterAutospacing="0"/>
              <w:ind w:right="0" w:firstLineChars="0"/>
              <w:rPr>
                <w:rFonts w:hint="default" w:eastAsiaTheme="minorEastAsia"/>
                <w:b/>
                <w:bCs/>
                <w:lang w:val="en-US" w:eastAsia="zh-CN"/>
              </w:rPr>
            </w:pPr>
            <w:r>
              <w:rPr>
                <w:rFonts w:hint="eastAsia" w:ascii="Times" w:hAnsi="Times" w:eastAsia="等线"/>
                <w:szCs w:val="24"/>
                <w:lang w:eastAsia="zh-CN"/>
              </w:rPr>
              <w:t xml:space="preserve">FFS on other </w:t>
            </w:r>
            <w:r>
              <w:rPr>
                <w:rFonts w:hint="default" w:ascii="Times" w:hAnsi="Times" w:eastAsia="等线"/>
                <w:szCs w:val="24"/>
                <w:lang w:eastAsia="zh-CN"/>
              </w:rPr>
              <w:t>parameters</w:t>
            </w:r>
            <w:r>
              <w:rPr>
                <w:rFonts w:hint="eastAsia" w:ascii="Times" w:hAnsi="Times" w:eastAsia="等线"/>
                <w:szCs w:val="24"/>
                <w:lang w:eastAsia="zh-CN"/>
              </w:rPr>
              <w:t>.</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RAN1 agreements:</w:t>
            </w:r>
          </w:p>
          <w:p>
            <w:pPr>
              <w:keepNext w:val="0"/>
              <w:keepLines w:val="0"/>
              <w:suppressLineNumbers w:val="0"/>
              <w:spacing w:before="0" w:beforeAutospacing="0" w:afterAutospacing="0"/>
              <w:ind w:left="0" w:right="0"/>
              <w:rPr>
                <w:rFonts w:hint="default" w:eastAsia="等线"/>
                <w:b/>
                <w:bCs/>
                <w:lang w:eastAsia="zh-CN"/>
              </w:rPr>
            </w:pPr>
            <w:r>
              <w:rPr>
                <w:rFonts w:hint="eastAsia" w:eastAsia="等线"/>
                <w:lang w:eastAsia="zh-CN"/>
              </w:rPr>
              <w:t>For D1T1,</w:t>
            </w:r>
          </w:p>
          <w:p>
            <w:pPr>
              <w:pStyle w:val="37"/>
              <w:keepNext w:val="0"/>
              <w:keepLines w:val="0"/>
              <w:numPr>
                <w:ilvl w:val="0"/>
                <w:numId w:val="4"/>
              </w:numPr>
              <w:suppressLineNumbers w:val="0"/>
              <w:overflowPunct/>
              <w:autoSpaceDE/>
              <w:autoSpaceDN/>
              <w:adjustRightInd/>
              <w:spacing w:before="0" w:beforeAutospacing="0" w:after="0" w:afterAutospacing="0"/>
              <w:ind w:right="0" w:firstLineChars="0"/>
              <w:textAlignment w:val="auto"/>
              <w:rPr>
                <w:rFonts w:hint="default" w:eastAsia="等线"/>
                <w:lang w:eastAsia="zh-CN"/>
              </w:rPr>
            </w:pPr>
            <w:r>
              <w:rPr>
                <w:rFonts w:hint="eastAsia" w:eastAsia="等线"/>
                <w:lang w:eastAsia="zh-CN"/>
              </w:rPr>
              <w:t xml:space="preserve">InF-DH NLOS model defined in TR38.901 is used for </w:t>
            </w:r>
            <w:r>
              <w:rPr>
                <w:rFonts w:hint="default" w:eastAsia="等线"/>
                <w:lang w:eastAsia="zh-CN"/>
              </w:rPr>
              <w:t xml:space="preserve">D2R and R2D </w:t>
            </w:r>
            <w:r>
              <w:rPr>
                <w:rFonts w:hint="eastAsia" w:eastAsia="等线"/>
                <w:lang w:eastAsia="zh-CN"/>
              </w:rPr>
              <w:t xml:space="preserve">links as pathloss model in </w:t>
            </w:r>
            <w:r>
              <w:rPr>
                <w:rFonts w:hint="default" w:eastAsia="等线"/>
                <w:lang w:eastAsia="zh-CN"/>
              </w:rPr>
              <w:t>coverage</w:t>
            </w:r>
            <w:r>
              <w:rPr>
                <w:rFonts w:hint="eastAsia" w:eastAsia="等线"/>
                <w:lang w:eastAsia="zh-CN"/>
              </w:rPr>
              <w:t xml:space="preserve"> evaluation.</w:t>
            </w:r>
          </w:p>
          <w:p>
            <w:pPr>
              <w:keepNext w:val="0"/>
              <w:keepLines w:val="0"/>
              <w:suppressLineNumbers w:val="0"/>
              <w:spacing w:before="0" w:beforeAutospacing="0" w:afterAutospacing="0"/>
              <w:ind w:left="0" w:right="0"/>
              <w:rPr>
                <w:rFonts w:hint="default" w:eastAsia="等线"/>
                <w:lang w:eastAsia="zh-CN"/>
              </w:rPr>
            </w:pPr>
            <w:r>
              <w:rPr>
                <w:rFonts w:hint="eastAsia" w:eastAsia="等线"/>
                <w:lang w:eastAsia="zh-CN"/>
              </w:rPr>
              <w:t>For D2T2,</w:t>
            </w:r>
          </w:p>
          <w:p>
            <w:pPr>
              <w:pStyle w:val="37"/>
              <w:keepNext w:val="0"/>
              <w:keepLines w:val="0"/>
              <w:numPr>
                <w:ilvl w:val="0"/>
                <w:numId w:val="4"/>
              </w:numPr>
              <w:suppressLineNumbers w:val="0"/>
              <w:overflowPunct/>
              <w:autoSpaceDE/>
              <w:autoSpaceDN/>
              <w:adjustRightInd/>
              <w:spacing w:before="0" w:beforeAutospacing="0" w:after="0" w:afterAutospacing="0"/>
              <w:ind w:right="0" w:firstLineChars="0"/>
              <w:textAlignment w:val="auto"/>
              <w:rPr>
                <w:rFonts w:hint="default" w:eastAsia="等线"/>
                <w:lang w:eastAsia="zh-CN"/>
              </w:rPr>
            </w:pPr>
            <w:r>
              <w:rPr>
                <w:rFonts w:hint="default" w:eastAsia="等线"/>
                <w:lang w:eastAsia="zh-CN"/>
              </w:rPr>
              <w:t>InF-DL</w:t>
            </w:r>
            <w:r>
              <w:rPr>
                <w:rFonts w:hint="eastAsia" w:eastAsia="等线"/>
                <w:lang w:eastAsia="zh-CN"/>
              </w:rPr>
              <w:t xml:space="preserve"> and </w:t>
            </w:r>
            <w:r>
              <w:rPr>
                <w:rFonts w:hint="default" w:eastAsia="等线"/>
                <w:lang w:eastAsia="zh-CN"/>
              </w:rPr>
              <w:t xml:space="preserve">InH-Office </w:t>
            </w:r>
            <w:r>
              <w:rPr>
                <w:rFonts w:hint="eastAsia" w:eastAsia="等线"/>
                <w:lang w:eastAsia="zh-CN"/>
              </w:rPr>
              <w:t>model defined in TR38.901is used as pathloss model in coverage evaluation,</w:t>
            </w:r>
          </w:p>
          <w:p>
            <w:pPr>
              <w:pStyle w:val="37"/>
              <w:keepNext w:val="0"/>
              <w:keepLines w:val="0"/>
              <w:numPr>
                <w:ilvl w:val="1"/>
                <w:numId w:val="4"/>
              </w:numPr>
              <w:suppressLineNumbers w:val="0"/>
              <w:overflowPunct/>
              <w:autoSpaceDE/>
              <w:autoSpaceDN/>
              <w:adjustRightInd/>
              <w:spacing w:before="0" w:beforeAutospacing="0" w:after="0" w:afterAutospacing="0"/>
              <w:ind w:right="0" w:firstLineChars="0"/>
              <w:textAlignment w:val="auto"/>
              <w:rPr>
                <w:rFonts w:hint="default" w:eastAsia="等线"/>
                <w:lang w:eastAsia="zh-CN"/>
              </w:rPr>
            </w:pPr>
            <w:r>
              <w:rPr>
                <w:rFonts w:hint="eastAsia" w:eastAsia="等线"/>
                <w:lang w:eastAsia="zh-CN"/>
              </w:rPr>
              <w:t xml:space="preserve">NLOS for </w:t>
            </w:r>
            <w:r>
              <w:rPr>
                <w:rFonts w:hint="default" w:eastAsia="等线"/>
                <w:lang w:eastAsia="zh-CN"/>
              </w:rPr>
              <w:t xml:space="preserve">D2R and R2D </w:t>
            </w:r>
            <w:r>
              <w:rPr>
                <w:rFonts w:hint="eastAsia" w:eastAsia="等线"/>
                <w:lang w:eastAsia="zh-CN"/>
              </w:rPr>
              <w:t>links if InF-DL is used</w:t>
            </w:r>
          </w:p>
          <w:p>
            <w:pPr>
              <w:pStyle w:val="37"/>
              <w:keepNext w:val="0"/>
              <w:keepLines w:val="0"/>
              <w:numPr>
                <w:ilvl w:val="1"/>
                <w:numId w:val="4"/>
              </w:numPr>
              <w:suppressLineNumbers w:val="0"/>
              <w:overflowPunct/>
              <w:autoSpaceDE/>
              <w:autoSpaceDN/>
              <w:adjustRightInd/>
              <w:spacing w:before="0" w:beforeAutospacing="0" w:after="0" w:afterAutospacing="0"/>
              <w:ind w:right="0" w:firstLineChars="0"/>
              <w:textAlignment w:val="auto"/>
              <w:rPr>
                <w:rFonts w:hint="default" w:eastAsia="等线"/>
                <w:lang w:eastAsia="zh-CN"/>
              </w:rPr>
            </w:pPr>
            <w:r>
              <w:rPr>
                <w:rFonts w:hint="eastAsia" w:eastAsia="等线"/>
                <w:lang w:eastAsia="zh-CN"/>
              </w:rPr>
              <w:t xml:space="preserve">LOS for </w:t>
            </w:r>
            <w:r>
              <w:rPr>
                <w:rFonts w:hint="default" w:eastAsia="等线"/>
                <w:lang w:eastAsia="zh-CN"/>
              </w:rPr>
              <w:t xml:space="preserve">D2R and R2D </w:t>
            </w:r>
            <w:r>
              <w:rPr>
                <w:rFonts w:hint="eastAsia" w:eastAsia="等线"/>
                <w:lang w:eastAsia="zh-CN"/>
              </w:rPr>
              <w:t>links</w:t>
            </w:r>
            <w:r>
              <w:rPr>
                <w:rFonts w:hint="default" w:eastAsia="等线"/>
                <w:lang w:eastAsia="zh-CN"/>
              </w:rPr>
              <w:t xml:space="preserve"> </w:t>
            </w:r>
            <w:r>
              <w:rPr>
                <w:rFonts w:hint="eastAsia" w:eastAsia="等线"/>
                <w:lang w:eastAsia="zh-CN"/>
              </w:rPr>
              <w:t>if InH-Office is used</w:t>
            </w:r>
          </w:p>
          <w:p>
            <w:pPr>
              <w:keepNext w:val="0"/>
              <w:keepLines w:val="0"/>
              <w:suppressLineNumbers w:val="0"/>
              <w:spacing w:before="0" w:beforeAutospacing="0" w:afterAutospacing="0"/>
              <w:ind w:left="0" w:right="0"/>
              <w:rPr>
                <w:rFonts w:hint="default" w:eastAsia="等线"/>
                <w:lang w:eastAsia="zh-CN"/>
              </w:rPr>
            </w:pPr>
            <w:r>
              <w:rPr>
                <w:rFonts w:hint="eastAsia" w:eastAsia="等线"/>
                <w:lang w:eastAsia="zh-CN"/>
              </w:rPr>
              <w:t>The following</w:t>
            </w:r>
            <w:r>
              <w:rPr>
                <w:rFonts w:hint="default" w:eastAsia="等线"/>
                <w:lang w:eastAsia="zh-CN"/>
              </w:rPr>
              <w:t xml:space="preserve"> layout </w:t>
            </w:r>
            <w:r>
              <w:rPr>
                <w:rFonts w:hint="eastAsia" w:eastAsia="等线"/>
                <w:lang w:eastAsia="zh-CN"/>
              </w:rPr>
              <w:t>is</w:t>
            </w:r>
            <w:r>
              <w:rPr>
                <w:rFonts w:hint="default" w:eastAsia="等线"/>
                <w:lang w:eastAsia="zh-CN"/>
              </w:rPr>
              <w:t xml:space="preserve"> </w:t>
            </w:r>
            <w:r>
              <w:rPr>
                <w:rFonts w:hint="eastAsia" w:eastAsia="等线"/>
                <w:lang w:eastAsia="zh-CN"/>
              </w:rPr>
              <w:t>used f</w:t>
            </w:r>
            <w:r>
              <w:rPr>
                <w:rFonts w:hint="default" w:eastAsia="等线"/>
                <w:lang w:eastAsia="zh-CN"/>
              </w:rPr>
              <w:t>or evaluation purpose,</w:t>
            </w:r>
          </w:p>
          <w:p>
            <w:pPr>
              <w:pStyle w:val="37"/>
              <w:keepNext w:val="0"/>
              <w:keepLines w:val="0"/>
              <w:numPr>
                <w:ilvl w:val="0"/>
                <w:numId w:val="4"/>
              </w:numPr>
              <w:suppressLineNumbers w:val="0"/>
              <w:overflowPunct/>
              <w:autoSpaceDE/>
              <w:autoSpaceDN/>
              <w:adjustRightInd/>
              <w:spacing w:before="0" w:beforeAutospacing="0" w:after="0" w:afterAutospacing="0"/>
              <w:ind w:right="0" w:firstLineChars="0"/>
              <w:textAlignment w:val="auto"/>
              <w:rPr>
                <w:rFonts w:hint="default" w:eastAsia="等线"/>
                <w:lang w:eastAsia="zh-CN"/>
              </w:rPr>
            </w:pPr>
            <w:r>
              <w:rPr>
                <w:rFonts w:hint="eastAsia" w:eastAsia="等线"/>
                <w:lang w:eastAsia="zh-CN"/>
              </w:rPr>
              <w:t>FFS: CW distribution for D1T1-B and D2T2-B</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2592"/>
              <w:gridCol w:w="2596"/>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suppressLineNumbers w:val="0"/>
                    <w:snapToGrid w:val="0"/>
                    <w:spacing w:before="100" w:beforeAutospacing="0" w:after="100" w:afterAutospacing="0"/>
                    <w:ind w:left="0" w:right="0"/>
                    <w:jc w:val="center"/>
                    <w:rPr>
                      <w:rFonts w:hint="default"/>
                      <w:lang w:val="en-US" w:eastAsia="zh-CN"/>
                    </w:rPr>
                  </w:pPr>
                  <w:r>
                    <w:rPr>
                      <w:rFonts w:hint="default" w:eastAsia="等线"/>
                      <w:b/>
                      <w:lang w:val="en-US" w:eastAsia="zh-CN" w:bidi="ar"/>
                    </w:rPr>
                    <w:t>Parameter</w:t>
                  </w:r>
                </w:p>
              </w:tc>
              <w:tc>
                <w:tcPr>
                  <w:tcW w:w="1331" w:type="pct"/>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suppressLineNumbers w:val="0"/>
                    <w:snapToGrid w:val="0"/>
                    <w:spacing w:before="100" w:beforeAutospacing="0" w:after="100" w:afterAutospacing="0"/>
                    <w:ind w:left="0" w:right="0"/>
                    <w:jc w:val="center"/>
                    <w:rPr>
                      <w:rFonts w:hint="default"/>
                      <w:lang w:val="en-US" w:eastAsia="zh-CN"/>
                    </w:rPr>
                  </w:pPr>
                  <w:r>
                    <w:rPr>
                      <w:rFonts w:hint="default" w:eastAsia="等线"/>
                      <w:b/>
                      <w:lang w:val="en-US" w:eastAsia="zh-CN" w:bidi="ar"/>
                    </w:rPr>
                    <w:t>Assumptions for D1T1</w:t>
                  </w:r>
                </w:p>
              </w:tc>
              <w:tc>
                <w:tcPr>
                  <w:tcW w:w="2860" w:type="pct"/>
                  <w:gridSpan w:val="2"/>
                  <w:tcBorders>
                    <w:top w:val="single" w:color="auto" w:sz="4" w:space="0"/>
                    <w:left w:val="single" w:color="auto" w:sz="4" w:space="0"/>
                    <w:bottom w:val="single" w:color="auto" w:sz="4" w:space="0"/>
                    <w:right w:val="single" w:color="auto" w:sz="4" w:space="0"/>
                  </w:tcBorders>
                  <w:shd w:val="clear" w:color="auto" w:fill="D9D9D9"/>
                </w:tcPr>
                <w:p>
                  <w:pPr>
                    <w:keepNext w:val="0"/>
                    <w:keepLines w:val="0"/>
                    <w:suppressLineNumbers w:val="0"/>
                    <w:snapToGrid w:val="0"/>
                    <w:spacing w:before="100" w:beforeAutospacing="0" w:after="100" w:afterAutospacing="0"/>
                    <w:ind w:left="0" w:right="0"/>
                    <w:jc w:val="center"/>
                    <w:rPr>
                      <w:rFonts w:hint="default" w:eastAsia="等线"/>
                      <w:b/>
                      <w:lang w:val="en-US" w:eastAsia="zh-CN" w:bidi="ar"/>
                    </w:rPr>
                  </w:pPr>
                  <w:r>
                    <w:rPr>
                      <w:rFonts w:hint="default" w:eastAsia="等线"/>
                      <w:b/>
                      <w:lang w:val="en-US" w:eastAsia="zh-CN" w:bidi="ar"/>
                    </w:rPr>
                    <w:t>Assumptions for 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Batang"/>
                      <w:szCs w:val="24"/>
                    </w:rPr>
                  </w:pPr>
                  <w:r>
                    <w:rPr>
                      <w:rFonts w:hint="default"/>
                      <w:lang w:bidi="ar"/>
                    </w:rPr>
                    <w:t>Scenario</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lang w:eastAsia="zh-CN" w:bidi="ar"/>
                    </w:rPr>
                  </w:pPr>
                  <w:r>
                    <w:rPr>
                      <w:rFonts w:hint="default"/>
                      <w:lang w:eastAsia="zh-CN" w:bidi="ar"/>
                    </w:rPr>
                    <w:t>InF-DH</w:t>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lang w:bidi="ar"/>
                    </w:rPr>
                  </w:pPr>
                  <w:r>
                    <w:rPr>
                      <w:rFonts w:hint="eastAsia"/>
                      <w:lang w:eastAsia="zh-CN" w:bidi="ar"/>
                    </w:rPr>
                    <w:t>InH</w:t>
                  </w:r>
                  <w:r>
                    <w:rPr>
                      <w:rFonts w:hint="default"/>
                      <w:lang w:bidi="ar"/>
                    </w:rPr>
                    <w:t>-office</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suppressLineNumbers w:val="0"/>
                    <w:snapToGrid w:val="0"/>
                    <w:spacing w:before="0" w:beforeAutospacing="0" w:after="0" w:afterAutospacing="0"/>
                    <w:ind w:left="0" w:right="0"/>
                    <w:rPr>
                      <w:rFonts w:hint="default"/>
                      <w:lang w:eastAsia="zh-CN" w:bidi="ar"/>
                    </w:rPr>
                  </w:pPr>
                  <w:r>
                    <w:rPr>
                      <w:rFonts w:hint="eastAsia"/>
                      <w:lang w:eastAsia="zh-CN" w:bidi="ar"/>
                    </w:rPr>
                    <w:t>I</w:t>
                  </w:r>
                  <w:r>
                    <w:rPr>
                      <w:rFonts w:hint="default"/>
                      <w:lang w:eastAsia="zh-CN" w:bidi="ar"/>
                    </w:rPr>
                    <w:t>nF-DL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Batang"/>
                      <w:szCs w:val="24"/>
                    </w:rPr>
                  </w:pPr>
                  <w:r>
                    <w:rPr>
                      <w:rFonts w:hint="default"/>
                      <w:lang w:bidi="ar"/>
                    </w:rPr>
                    <w:t>Hall size</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等线"/>
                      <w:lang w:bidi="ar"/>
                    </w:rPr>
                  </w:pPr>
                  <w:r>
                    <w:rPr>
                      <w:rFonts w:hint="default" w:eastAsia="等线"/>
                      <w:lang w:bidi="ar"/>
                    </w:rPr>
                    <w:t>120x60 m</w:t>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等线"/>
                      <w:lang w:eastAsia="zh-CN" w:bidi="ar"/>
                    </w:rPr>
                  </w:pPr>
                  <w:r>
                    <w:rPr>
                      <w:rFonts w:hint="eastAsia" w:eastAsia="等线"/>
                      <w:lang w:eastAsia="zh-CN" w:bidi="ar"/>
                    </w:rPr>
                    <w:t>1</w:t>
                  </w:r>
                  <w:r>
                    <w:rPr>
                      <w:rFonts w:hint="default" w:eastAsia="等线"/>
                      <w:lang w:eastAsia="zh-CN" w:bidi="ar"/>
                    </w:rPr>
                    <w:t>20</w:t>
                  </w:r>
                  <w:r>
                    <w:rPr>
                      <w:rFonts w:hint="default" w:eastAsia="等线"/>
                      <w:lang w:bidi="ar"/>
                    </w:rPr>
                    <w:t xml:space="preserve"> x50 m</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suppressLineNumbers w:val="0"/>
                    <w:snapToGrid w:val="0"/>
                    <w:spacing w:before="0" w:beforeAutospacing="0" w:after="0" w:afterAutospacing="0"/>
                    <w:ind w:left="0" w:right="0"/>
                    <w:rPr>
                      <w:rFonts w:hint="default" w:eastAsia="等线"/>
                      <w:lang w:bidi="ar"/>
                    </w:rPr>
                  </w:pPr>
                  <w:r>
                    <w:rPr>
                      <w:rFonts w:hint="default" w:eastAsia="等线"/>
                      <w:lang w:bidi="ar"/>
                    </w:rPr>
                    <w:t>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Batang"/>
                      <w:szCs w:val="24"/>
                    </w:rPr>
                  </w:pPr>
                  <w:r>
                    <w:rPr>
                      <w:rFonts w:hint="default"/>
                      <w:lang w:bidi="ar"/>
                    </w:rPr>
                    <w:t>Room height</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lang w:bidi="ar"/>
                    </w:rPr>
                  </w:pPr>
                  <w:r>
                    <w:rPr>
                      <w:rFonts w:hint="default"/>
                      <w:lang w:bidi="ar"/>
                    </w:rPr>
                    <w:t>10 m</w:t>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lang w:eastAsia="zh-CN" w:bidi="ar"/>
                    </w:rPr>
                  </w:pPr>
                  <w:r>
                    <w:rPr>
                      <w:rFonts w:hint="eastAsia"/>
                      <w:lang w:eastAsia="zh-CN" w:bidi="ar"/>
                    </w:rPr>
                    <w:t>3</w:t>
                  </w:r>
                  <w:r>
                    <w:rPr>
                      <w:rFonts w:hint="default"/>
                      <w:lang w:eastAsia="zh-CN" w:bidi="ar"/>
                    </w:rPr>
                    <w:t>m</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suppressLineNumbers w:val="0"/>
                    <w:snapToGrid w:val="0"/>
                    <w:spacing w:before="0" w:beforeAutospacing="0" w:after="0" w:afterAutospacing="0"/>
                    <w:ind w:left="0" w:right="0"/>
                    <w:rPr>
                      <w:rFonts w:hint="default"/>
                      <w:lang w:bidi="ar"/>
                    </w:rPr>
                  </w:pPr>
                  <w:r>
                    <w:rPr>
                      <w:rFonts w:hint="default"/>
                      <w:lang w:bidi="ar"/>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eastAsia="Batang"/>
                      <w:szCs w:val="24"/>
                    </w:rPr>
                  </w:pPr>
                  <w:r>
                    <w:rPr>
                      <w:rFonts w:hint="default"/>
                      <w:lang w:bidi="ar"/>
                    </w:rPr>
                    <w:t>Sectorization</w:t>
                  </w:r>
                </w:p>
              </w:tc>
              <w:tc>
                <w:tcPr>
                  <w:tcW w:w="4191" w:type="pct"/>
                  <w:gridSpan w:val="3"/>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ind w:left="0" w:right="0"/>
                    <w:rPr>
                      <w:rFonts w:hint="default"/>
                      <w:lang w:bidi="ar"/>
                    </w:rPr>
                  </w:pPr>
                  <w:r>
                    <w:rPr>
                      <w:rFonts w:hint="default"/>
                      <w:lang w:bidi="ar"/>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right w:val="single" w:color="auto" w:sz="4" w:space="0"/>
                  </w:tcBorders>
                  <w:shd w:val="clear" w:color="auto" w:fill="auto"/>
                  <w:vAlign w:val="center"/>
                </w:tcPr>
                <w:p>
                  <w:pPr>
                    <w:keepNext w:val="0"/>
                    <w:keepLines w:val="0"/>
                    <w:suppressLineNumbers w:val="0"/>
                    <w:snapToGrid w:val="0"/>
                    <w:spacing w:before="0" w:beforeAutospacing="0" w:after="0" w:afterAutospacing="0"/>
                    <w:ind w:left="0" w:right="0"/>
                    <w:rPr>
                      <w:rFonts w:hint="default" w:eastAsia="Batang"/>
                      <w:szCs w:val="24"/>
                      <w:lang w:eastAsia="zh-CN"/>
                    </w:rPr>
                  </w:pPr>
                  <w:r>
                    <w:rPr>
                      <w:rFonts w:hint="default"/>
                      <w:lang w:bidi="ar"/>
                    </w:rPr>
                    <w:t>BS deployment</w:t>
                  </w:r>
                  <w:r>
                    <w:rPr>
                      <w:rFonts w:hint="eastAsia"/>
                      <w:lang w:eastAsia="zh-CN" w:bidi="ar"/>
                    </w:rPr>
                    <w:t xml:space="preserve"> / </w:t>
                  </w:r>
                  <w:r>
                    <w:rPr>
                      <w:rFonts w:hint="default"/>
                      <w:lang w:eastAsia="zh-CN" w:bidi="ar"/>
                    </w:rPr>
                    <w:t>Intermediate UE dropping</w:t>
                  </w:r>
                </w:p>
              </w:tc>
              <w:tc>
                <w:tcPr>
                  <w:tcW w:w="1331" w:type="pct"/>
                  <w:tcBorders>
                    <w:top w:val="single" w:color="auto" w:sz="4" w:space="0"/>
                    <w:left w:val="single" w:color="auto" w:sz="4" w:space="0"/>
                    <w:right w:val="single" w:color="auto" w:sz="4" w:space="0"/>
                  </w:tcBorders>
                  <w:shd w:val="clear" w:color="auto" w:fill="auto"/>
                </w:tcPr>
                <w:p>
                  <w:pPr>
                    <w:keepNext w:val="0"/>
                    <w:keepLines w:val="0"/>
                    <w:suppressLineNumbers w:val="0"/>
                    <w:snapToGrid w:val="0"/>
                    <w:spacing w:before="0" w:beforeAutospacing="0" w:after="0" w:afterAutospacing="0" w:line="250" w:lineRule="auto"/>
                    <w:ind w:left="0" w:right="0"/>
                    <w:jc w:val="both"/>
                    <w:rPr>
                      <w:rFonts w:hint="default" w:eastAsia="等线"/>
                      <w:lang w:bidi="ar"/>
                    </w:rPr>
                  </w:pPr>
                  <w:r>
                    <w:rPr>
                      <w:rFonts w:hint="default" w:eastAsia="等线"/>
                      <w:lang w:bidi="ar"/>
                    </w:rPr>
                    <w:t>18 BSs on a square lattice with spacing D, located D/2 from the walls.</w:t>
                  </w:r>
                </w:p>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L=120m x W=60m; D=20m</w:t>
                  </w:r>
                </w:p>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 xml:space="preserve">BS height = 8 m </w:t>
                  </w:r>
                </w:p>
                <w:p>
                  <w:pPr>
                    <w:keepNext w:val="0"/>
                    <w:keepLines w:val="0"/>
                    <w:suppressLineNumbers w:val="0"/>
                    <w:snapToGrid w:val="0"/>
                    <w:spacing w:before="0" w:beforeAutospacing="0" w:after="0" w:afterAutospacing="0" w:line="250" w:lineRule="auto"/>
                    <w:ind w:left="0" w:right="0"/>
                    <w:jc w:val="both"/>
                    <w:rPr>
                      <w:rFonts w:hint="default" w:eastAsia="等线"/>
                      <w:lang w:eastAsia="zh-CN" w:bidi="ar"/>
                    </w:rPr>
                  </w:pPr>
                  <w:r>
                    <w:rPr>
                      <w:rFonts w:hint="default" w:eastAsia="等线"/>
                      <w:lang w:val="en-US" w:eastAsia="zh-CN"/>
                    </w:rPr>
                    <w:drawing>
                      <wp:inline distT="0" distB="0" distL="0" distR="0">
                        <wp:extent cx="1451610" cy="781685"/>
                        <wp:effectExtent l="0" t="0" r="15240" b="18415"/>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59418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51610" cy="781685"/>
                                </a:xfrm>
                                <a:prstGeom prst="rect">
                                  <a:avLst/>
                                </a:prstGeom>
                                <a:noFill/>
                                <a:ln>
                                  <a:noFill/>
                                </a:ln>
                              </pic:spPr>
                            </pic:pic>
                          </a:graphicData>
                        </a:graphic>
                      </wp:inline>
                    </w:drawing>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 xml:space="preserve">L=120m x W=50m; </w:t>
                  </w:r>
                </w:p>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 xml:space="preserve">Intermediate UE height = 1.5 m </w:t>
                  </w:r>
                </w:p>
                <w:p>
                  <w:pPr>
                    <w:keepNext w:val="0"/>
                    <w:keepLines w:val="0"/>
                    <w:widowControl w:val="0"/>
                    <w:suppressLineNumbers w:val="0"/>
                    <w:snapToGrid w:val="0"/>
                    <w:spacing w:before="0" w:beforeAutospacing="0" w:after="0" w:afterAutospacing="0"/>
                    <w:ind w:left="0" w:right="0"/>
                    <w:jc w:val="both"/>
                    <w:rPr>
                      <w:rFonts w:hint="default" w:eastAsia="等线"/>
                      <w:lang w:eastAsia="zh-CN" w:bidi="ar"/>
                    </w:rPr>
                  </w:pPr>
                </w:p>
                <w:p>
                  <w:pPr>
                    <w:keepNext w:val="0"/>
                    <w:keepLines w:val="0"/>
                    <w:widowControl w:val="0"/>
                    <w:suppressLineNumbers w:val="0"/>
                    <w:snapToGrid w:val="0"/>
                    <w:spacing w:before="0" w:beforeAutospacing="0" w:after="0" w:afterAutospacing="0"/>
                    <w:ind w:left="0" w:right="0"/>
                    <w:jc w:val="both"/>
                    <w:rPr>
                      <w:rFonts w:hint="default" w:eastAsia="等线"/>
                      <w:lang w:eastAsia="zh-CN" w:bidi="ar"/>
                    </w:rPr>
                  </w:pPr>
                  <w:r>
                    <w:rPr>
                      <w:rFonts w:hint="eastAsia" w:eastAsia="等线"/>
                      <w:lang w:eastAsia="zh-CN" w:bidi="ar"/>
                    </w:rPr>
                    <w:t xml:space="preserve">FFS: </w:t>
                  </w:r>
                  <w:r>
                    <w:rPr>
                      <w:rFonts w:hint="default" w:eastAsia="等线"/>
                      <w:lang w:eastAsia="zh-CN" w:bidi="ar"/>
                    </w:rPr>
                    <w:t>Intermediate UE drop</w:t>
                  </w:r>
                  <w:r>
                    <w:rPr>
                      <w:rFonts w:hint="eastAsia" w:eastAsia="等线"/>
                      <w:lang w:eastAsia="zh-CN" w:bidi="ar"/>
                    </w:rPr>
                    <w:t>ping</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 xml:space="preserve">L=300m x W=150m; </w:t>
                  </w:r>
                </w:p>
                <w:p>
                  <w:pPr>
                    <w:keepNext w:val="0"/>
                    <w:keepLines w:val="0"/>
                    <w:widowControl w:val="0"/>
                    <w:numPr>
                      <w:ilvl w:val="0"/>
                      <w:numId w:val="5"/>
                    </w:numPr>
                    <w:suppressLineNumbers w:val="0"/>
                    <w:snapToGrid w:val="0"/>
                    <w:spacing w:before="0" w:beforeAutospacing="0" w:after="0" w:afterAutospacing="0"/>
                    <w:ind w:right="0"/>
                    <w:jc w:val="both"/>
                    <w:rPr>
                      <w:rFonts w:hint="default" w:eastAsia="等线"/>
                      <w:lang w:eastAsia="zh-CN" w:bidi="ar"/>
                    </w:rPr>
                  </w:pPr>
                  <w:r>
                    <w:rPr>
                      <w:rFonts w:hint="default" w:eastAsia="等线"/>
                      <w:lang w:eastAsia="zh-CN" w:bidi="ar"/>
                    </w:rPr>
                    <w:t xml:space="preserve">Intermediate UE height = 1.5 m </w:t>
                  </w:r>
                </w:p>
                <w:p>
                  <w:pPr>
                    <w:keepNext w:val="0"/>
                    <w:keepLines w:val="0"/>
                    <w:suppressLineNumbers w:val="0"/>
                    <w:snapToGrid w:val="0"/>
                    <w:spacing w:before="100" w:beforeAutospacing="0" w:after="100" w:afterAutospacing="0"/>
                    <w:ind w:left="0" w:right="0"/>
                    <w:jc w:val="both"/>
                    <w:rPr>
                      <w:rFonts w:hint="default" w:ascii="Arial" w:hAnsi="Arial" w:eastAsia="等线" w:cs="Arial"/>
                      <w:color w:val="493118"/>
                      <w:sz w:val="18"/>
                      <w:lang w:val="en-US" w:eastAsia="zh-CN" w:bidi="ar"/>
                    </w:rPr>
                  </w:pPr>
                </w:p>
                <w:p>
                  <w:pPr>
                    <w:keepNext w:val="0"/>
                    <w:keepLines w:val="0"/>
                    <w:widowControl w:val="0"/>
                    <w:suppressLineNumbers w:val="0"/>
                    <w:snapToGrid w:val="0"/>
                    <w:spacing w:before="0" w:beforeAutospacing="0" w:after="0" w:afterAutospacing="0"/>
                    <w:ind w:left="0" w:right="0"/>
                    <w:jc w:val="both"/>
                    <w:rPr>
                      <w:rFonts w:hint="default" w:eastAsia="等线"/>
                      <w:lang w:eastAsia="zh-CN" w:bidi="ar"/>
                    </w:rPr>
                  </w:pPr>
                  <w:r>
                    <w:rPr>
                      <w:rFonts w:hint="eastAsia" w:eastAsia="等线"/>
                      <w:lang w:eastAsia="zh-CN" w:bidi="ar"/>
                    </w:rPr>
                    <w:t xml:space="preserve">FFS: </w:t>
                  </w:r>
                  <w:r>
                    <w:rPr>
                      <w:rFonts w:hint="default" w:eastAsia="Batang"/>
                      <w:lang w:bidi="ar"/>
                    </w:rPr>
                    <w:t>Intermediate UE drop</w:t>
                  </w:r>
                  <w:r>
                    <w:rPr>
                      <w:rFonts w:hint="eastAsia" w:eastAsia="等线"/>
                      <w:lang w:eastAsia="zh-CN" w:bidi="ar"/>
                    </w:rPr>
                    <w:t>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napToGrid w:val="0"/>
                    <w:spacing w:before="0" w:beforeAutospacing="0" w:after="0" w:afterAutospacing="0"/>
                    <w:ind w:left="0" w:right="0"/>
                    <w:rPr>
                      <w:rFonts w:hint="default" w:eastAsia="Batang"/>
                      <w:szCs w:val="24"/>
                    </w:rPr>
                  </w:pPr>
                  <w:r>
                    <w:rPr>
                      <w:rFonts w:hint="default"/>
                      <w:lang w:bidi="ar"/>
                    </w:rPr>
                    <w:t xml:space="preserve">Device distribution </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Device Height= 1.5 m</w:t>
                  </w:r>
                </w:p>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AIoT devices drop uniformly distributed over the horizontal area</w:t>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Device Height= 1</w:t>
                  </w:r>
                  <w:r>
                    <w:rPr>
                      <w:rFonts w:hint="eastAsia"/>
                      <w:lang w:eastAsia="zh-CN" w:bidi="ar"/>
                    </w:rPr>
                    <w:t xml:space="preserve">.5 </w:t>
                  </w:r>
                  <w:r>
                    <w:rPr>
                      <w:rFonts w:hint="default"/>
                      <w:lang w:bidi="ar"/>
                    </w:rPr>
                    <w:t>m</w:t>
                  </w:r>
                </w:p>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AIoT devices drop uniformly distributed over the horizontal area</w:t>
                  </w:r>
                </w:p>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eastAsia"/>
                      <w:lang w:bidi="ar"/>
                    </w:rPr>
                    <w:t>F</w:t>
                  </w:r>
                  <w:r>
                    <w:rPr>
                      <w:rFonts w:hint="default"/>
                      <w:lang w:bidi="ar"/>
                    </w:rPr>
                    <w:t>FS: which devices are involved in the evaluations</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Device Height= 1.5m</w:t>
                  </w:r>
                </w:p>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lang w:bidi="ar"/>
                    </w:rPr>
                    <w:t>AIoT devices drop uniformly distributed over the horizontal area</w:t>
                  </w:r>
                </w:p>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eastAsia"/>
                      <w:lang w:bidi="ar"/>
                    </w:rPr>
                    <w:t>F</w:t>
                  </w:r>
                  <w:r>
                    <w:rPr>
                      <w:rFonts w:hint="default"/>
                      <w:lang w:bidi="ar"/>
                    </w:rPr>
                    <w:t>FS: which devices are involved in the evaluations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napToGrid w:val="0"/>
                    <w:spacing w:before="0" w:beforeAutospacing="0" w:after="0" w:afterAutospacing="0"/>
                    <w:ind w:left="0" w:right="0"/>
                    <w:rPr>
                      <w:rFonts w:hint="default"/>
                      <w:lang w:eastAsia="zh-CN" w:bidi="ar"/>
                    </w:rPr>
                  </w:pPr>
                  <w:r>
                    <w:rPr>
                      <w:rFonts w:hint="default" w:ascii="Times" w:hAnsi="Times" w:eastAsia="Batang"/>
                      <w:color w:val="000000"/>
                      <w:lang w:eastAsia="zh-CN"/>
                    </w:rPr>
                    <w:t>Device mobility (horizontal plane only)</w:t>
                  </w:r>
                </w:p>
              </w:tc>
              <w:tc>
                <w:tcPr>
                  <w:tcW w:w="1331"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ascii="Times" w:hAnsi="Times" w:eastAsia="Batang"/>
                      <w:color w:val="000000"/>
                      <w:lang w:eastAsia="zh-CN"/>
                    </w:rPr>
                    <w:t>3 kph</w:t>
                  </w:r>
                </w:p>
              </w:tc>
              <w:tc>
                <w:tcPr>
                  <w:tcW w:w="1333"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ascii="Times" w:hAnsi="Times" w:eastAsia="Batang"/>
                      <w:color w:val="000000"/>
                      <w:lang w:eastAsia="zh-CN"/>
                    </w:rPr>
                    <w:t>3 kph</w:t>
                  </w:r>
                </w:p>
              </w:tc>
              <w:tc>
                <w:tcPr>
                  <w:tcW w:w="1527" w:type="pct"/>
                  <w:tcBorders>
                    <w:top w:val="single" w:color="auto" w:sz="4" w:space="0"/>
                    <w:left w:val="single" w:color="auto" w:sz="4" w:space="0"/>
                    <w:bottom w:val="single" w:color="auto" w:sz="4" w:space="0"/>
                    <w:right w:val="single" w:color="auto" w:sz="4" w:space="0"/>
                  </w:tcBorders>
                </w:tcPr>
                <w:p>
                  <w:pPr>
                    <w:keepNext w:val="0"/>
                    <w:keepLines w:val="0"/>
                    <w:suppressLineNumbers w:val="0"/>
                    <w:adjustRightInd w:val="0"/>
                    <w:snapToGrid w:val="0"/>
                    <w:spacing w:before="120" w:beforeLines="50" w:beforeAutospacing="0" w:after="0" w:afterAutospacing="0"/>
                    <w:ind w:left="0" w:right="0"/>
                    <w:rPr>
                      <w:rFonts w:hint="default"/>
                      <w:lang w:bidi="ar"/>
                    </w:rPr>
                  </w:pPr>
                  <w:r>
                    <w:rPr>
                      <w:rFonts w:hint="default" w:ascii="Times" w:hAnsi="Times" w:eastAsia="Batang"/>
                      <w:color w:val="000000"/>
                      <w:lang w:eastAsia="zh-CN"/>
                    </w:rPr>
                    <w:t>3 kph</w:t>
                  </w:r>
                </w:p>
              </w:tc>
            </w:tr>
          </w:tbl>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r>
    </w:tbl>
    <w:p>
      <w:pPr>
        <w:tabs>
          <w:tab w:val="left" w:pos="2127"/>
        </w:tabs>
        <w:spacing w:after="0"/>
        <w:rPr>
          <w:rFonts w:hint="default"/>
          <w:lang w:val="en-US" w:eastAsia="zh-CN"/>
        </w:rPr>
      </w:pPr>
    </w:p>
    <w:p>
      <w:pPr>
        <w:pStyle w:val="58"/>
        <w:tabs>
          <w:tab w:val="left" w:pos="567"/>
          <w:tab w:val="clear" w:pos="1985"/>
        </w:tabs>
        <w:adjustRightInd w:val="0"/>
        <w:ind w:left="510" w:hanging="510"/>
        <w:rPr>
          <w:rFonts w:eastAsia="Times New Roman"/>
        </w:rPr>
      </w:pPr>
      <w:bookmarkStart w:id="1" w:name="OLE_LINK10"/>
      <w:bookmarkStart w:id="2" w:name="OLE_LINK20"/>
      <w:bookmarkStart w:id="3" w:name="OLE_LINK13"/>
      <w:bookmarkStart w:id="4" w:name="OLE_LINK14"/>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eastAsia="Times New Roman"/>
          <w:sz w:val="28"/>
          <w:szCs w:val="28"/>
          <w:lang w:val="en-US"/>
        </w:rPr>
      </w:pPr>
      <w:r>
        <w:rPr>
          <w:rFonts w:hint="eastAsia"/>
          <w:sz w:val="28"/>
          <w:szCs w:val="28"/>
          <w:lang w:val="en-US" w:eastAsia="zh-CN"/>
        </w:rPr>
        <w:t>2.1. Discussion on coexistence cases and simulation assumptions</w:t>
      </w:r>
    </w:p>
    <w:p>
      <w:pPr>
        <w:tabs>
          <w:tab w:val="left" w:pos="2127"/>
        </w:tabs>
        <w:spacing w:after="0"/>
        <w:rPr>
          <w:rFonts w:hint="eastAsia"/>
          <w:lang w:val="en-US" w:eastAsia="zh-CN"/>
        </w:rPr>
      </w:pPr>
      <w:r>
        <w:rPr>
          <w:rFonts w:hint="eastAsia"/>
          <w:lang w:val="en-US" w:eastAsia="zh-CN"/>
        </w:rPr>
        <w:t xml:space="preserve">In the following section, we provide some initial views on the coexistence cases and simulation assumptions for A-IoT coexistence study.  </w:t>
      </w:r>
    </w:p>
    <w:p>
      <w:pPr>
        <w:tabs>
          <w:tab w:val="left" w:pos="2127"/>
        </w:tabs>
        <w:spacing w:after="0"/>
        <w:rPr>
          <w:rFonts w:hint="default"/>
          <w:lang w:val="en-US" w:eastAsia="zh-CN"/>
        </w:rPr>
      </w:pPr>
      <w:r>
        <w:rPr>
          <w:rFonts w:hint="eastAsia"/>
          <w:lang w:val="en-US" w:eastAsia="zh-CN"/>
        </w:rPr>
        <w:t>From our understanding, at least the following coexistence cases should be taken into account and further discuss downselection if some tightening cases among all could be identified.</w:t>
      </w:r>
    </w:p>
    <w:p>
      <w:pPr>
        <w:tabs>
          <w:tab w:val="left" w:pos="2127"/>
        </w:tabs>
        <w:spacing w:after="0"/>
        <w:rPr>
          <w:rFonts w:hint="eastAsia"/>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1. Evaluation cases for A-IoT coexistence study for topology 1</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851"/>
        <w:gridCol w:w="1240"/>
        <w:gridCol w:w="1078"/>
        <w:gridCol w:w="1560"/>
        <w:gridCol w:w="1204"/>
        <w:gridCol w:w="2484"/>
        <w:gridCol w:w="4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Topology</w:t>
            </w:r>
          </w:p>
        </w:tc>
        <w:tc>
          <w:tcPr>
            <w:tcW w:w="851"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Case </w:t>
            </w:r>
          </w:p>
        </w:tc>
        <w:tc>
          <w:tcPr>
            <w:tcW w:w="1240" w:type="dxa"/>
            <w:noWrap w:val="0"/>
            <w:vAlign w:val="top"/>
          </w:tcPr>
          <w:p>
            <w:pPr>
              <w:pStyle w:val="38"/>
              <w:suppressLineNumbers w:val="0"/>
              <w:spacing w:before="0" w:beforeAutospacing="0" w:afterAutospacing="0"/>
              <w:ind w:left="0" w:right="0"/>
              <w:rPr>
                <w:rFonts w:hint="default"/>
              </w:rPr>
            </w:pPr>
            <w:r>
              <w:rPr>
                <w:rFonts w:hint="default"/>
              </w:rPr>
              <w:t>Aggressor</w:t>
            </w:r>
          </w:p>
        </w:tc>
        <w:tc>
          <w:tcPr>
            <w:tcW w:w="1078" w:type="dxa"/>
            <w:noWrap w:val="0"/>
            <w:vAlign w:val="top"/>
          </w:tcPr>
          <w:p>
            <w:pPr>
              <w:pStyle w:val="38"/>
              <w:suppressLineNumbers w:val="0"/>
              <w:spacing w:before="0" w:beforeAutospacing="0" w:afterAutospacing="0"/>
              <w:ind w:left="0" w:right="0"/>
              <w:rPr>
                <w:rFonts w:hint="default"/>
              </w:rPr>
            </w:pPr>
            <w:r>
              <w:rPr>
                <w:rFonts w:hint="default"/>
              </w:rPr>
              <w:t>Victim</w:t>
            </w:r>
          </w:p>
        </w:tc>
        <w:tc>
          <w:tcPr>
            <w:tcW w:w="1560"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Mode</w:t>
            </w:r>
          </w:p>
        </w:tc>
        <w:tc>
          <w:tcPr>
            <w:tcW w:w="1204" w:type="dxa"/>
            <w:noWrap w:val="0"/>
            <w:vAlign w:val="top"/>
          </w:tcPr>
          <w:p>
            <w:pPr>
              <w:pStyle w:val="38"/>
              <w:suppressLineNumbers w:val="0"/>
              <w:spacing w:before="0" w:beforeAutospacing="0" w:afterAutospacing="0"/>
              <w:ind w:left="0" w:right="0"/>
              <w:rPr>
                <w:rFonts w:hint="default"/>
                <w:lang w:val="en-US" w:eastAsia="zh-CN"/>
              </w:rPr>
            </w:pPr>
            <w:r>
              <w:rPr>
                <w:rFonts w:hint="eastAsia"/>
                <w:lang w:val="en-US" w:eastAsia="zh-CN"/>
              </w:rPr>
              <w:t>Inventory command</w:t>
            </w:r>
          </w:p>
        </w:tc>
        <w:tc>
          <w:tcPr>
            <w:tcW w:w="2484"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CW signal/Backscattering signal</w:t>
            </w:r>
          </w:p>
        </w:tc>
        <w:tc>
          <w:tcPr>
            <w:tcW w:w="4657"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652770" cy="1092835"/>
                  <wp:effectExtent l="0" t="0" r="0" b="1206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4"/>
                          <a:stretch>
                            <a:fillRect/>
                          </a:stretch>
                        </pic:blipFill>
                        <pic:spPr>
                          <a:xfrm>
                            <a:off x="0" y="0"/>
                            <a:ext cx="5652770" cy="10928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w:t>
            </w:r>
          </w:p>
        </w:tc>
        <w:tc>
          <w:tcPr>
            <w:tcW w:w="1240"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TN DL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56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p>
            <w:pPr>
              <w:pStyle w:val="39"/>
              <w:suppressLineNumbers w:val="0"/>
              <w:spacing w:before="0" w:beforeAutospacing="0" w:afterAutospacing="0"/>
              <w:ind w:left="0" w:right="0"/>
              <w:rPr>
                <w:rFonts w:hint="default"/>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65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2</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DL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ACLR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3</w:t>
            </w:r>
          </w:p>
        </w:tc>
        <w:tc>
          <w:tcPr>
            <w:tcW w:w="124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4</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CW signal and backscattering signal on legacy 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5</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6</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BS for b</w:t>
            </w:r>
            <w:r>
              <w:rPr>
                <w:rFonts w:hint="eastAsia" w:eastAsia="宋体"/>
                <w:lang w:val="en-US" w:eastAsia="zh-CN"/>
              </w:rPr>
              <w:t>ackscattering</w:t>
            </w:r>
            <w:r>
              <w:rPr>
                <w:rFonts w:hint="eastAsia"/>
                <w:lang w:val="en-US" w:eastAsia="zh-CN"/>
              </w:rPr>
              <w:t xml:space="preserve"> signal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1-2</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7</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impacts of inventory command, CW and backscattering signal on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594350" cy="1923415"/>
                  <wp:effectExtent l="0" t="0" r="0" b="63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5"/>
                          <a:stretch>
                            <a:fillRect/>
                          </a:stretch>
                        </pic:blipFill>
                        <pic:spPr>
                          <a:xfrm>
                            <a:off x="0" y="0"/>
                            <a:ext cx="5594350" cy="192341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8</w:t>
            </w:r>
          </w:p>
        </w:tc>
        <w:tc>
          <w:tcPr>
            <w:tcW w:w="1240"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TN DL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56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p>
            <w:pPr>
              <w:pStyle w:val="39"/>
              <w:suppressLineNumbers w:val="0"/>
              <w:spacing w:before="0" w:beforeAutospacing="0" w:afterAutospacing="0"/>
              <w:ind w:left="0" w:right="0"/>
              <w:rPr>
                <w:rFonts w:hint="default"/>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65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9</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DL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ACLR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10</w:t>
            </w:r>
          </w:p>
        </w:tc>
        <w:tc>
          <w:tcPr>
            <w:tcW w:w="124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lang w:val="en-US" w:eastAsia="zh-CN"/>
              </w:rPr>
            </w:pP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A-IoT BS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11</w:t>
            </w:r>
          </w:p>
        </w:tc>
        <w:tc>
          <w:tcPr>
            <w:tcW w:w="124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CW signal and backscattering signal on legacy 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12</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13</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w:t>
            </w:r>
            <w:r>
              <w:rPr>
                <w:rFonts w:hint="eastAsia"/>
              </w:rPr>
              <w:t>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BS for b</w:t>
            </w:r>
            <w:r>
              <w:rPr>
                <w:rFonts w:hint="eastAsia" w:eastAsia="宋体"/>
                <w:lang w:val="en-US" w:eastAsia="zh-CN"/>
              </w:rPr>
              <w:t>ackscattering</w:t>
            </w:r>
            <w:r>
              <w:rPr>
                <w:rFonts w:hint="eastAsia"/>
                <w:lang w:val="en-US" w:eastAsia="zh-CN"/>
              </w:rPr>
              <w:t xml:space="preserve"> signal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DCE6F2" w:themeFill="accent1" w:themeFillTint="32"/>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1-4</w:t>
            </w:r>
          </w:p>
        </w:tc>
        <w:tc>
          <w:tcPr>
            <w:tcW w:w="851" w:type="dxa"/>
            <w:shd w:val="clear" w:color="auto" w:fill="DCE6F2" w:themeFill="accent1" w:themeFillTint="32"/>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14</w:t>
            </w:r>
          </w:p>
        </w:tc>
        <w:tc>
          <w:tcPr>
            <w:tcW w:w="124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078"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60" w:type="dxa"/>
            <w:shd w:val="clear" w:color="auto" w:fill="DCE6F2" w:themeFill="accent1" w:themeFillTint="32"/>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84" w:type="dxa"/>
            <w:shd w:val="clear" w:color="auto" w:fill="DCE6F2" w:themeFill="accent1" w:themeFillTint="32"/>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657" w:type="dxa"/>
            <w:shd w:val="clear" w:color="auto" w:fill="DCE6F2" w:themeFill="accent1" w:themeFillTint="32"/>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impacts of inventory command, CW and backscattering signal on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781040" cy="1130935"/>
                  <wp:effectExtent l="0" t="0" r="0" b="1206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6"/>
                          <a:stretch>
                            <a:fillRect/>
                          </a:stretch>
                        </pic:blipFill>
                        <pic:spPr>
                          <a:xfrm>
                            <a:off x="0" y="0"/>
                            <a:ext cx="5781040" cy="11309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15</w:t>
            </w:r>
          </w:p>
        </w:tc>
        <w:tc>
          <w:tcPr>
            <w:tcW w:w="1240" w:type="dxa"/>
            <w:shd w:val="clear" w:color="auto" w:fill="auto"/>
            <w:noWrap w:val="0"/>
            <w:vAlign w:val="top"/>
          </w:tcPr>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r>
              <w:rPr>
                <w:rFonts w:hint="eastAsia"/>
                <w:lang w:val="en-US" w:eastAsia="zh-CN"/>
              </w:rPr>
              <w:t xml:space="preserve">Legacy </w:t>
            </w:r>
            <w:r>
              <w:rPr>
                <w:rFonts w:hint="eastAsia"/>
              </w:rPr>
              <w:t>TN DL</w:t>
            </w:r>
          </w:p>
        </w:tc>
        <w:tc>
          <w:tcPr>
            <w:tcW w:w="1078" w:type="dxa"/>
            <w:shd w:val="clear" w:color="auto" w:fill="auto"/>
            <w:noWrap w:val="0"/>
            <w:vAlign w:val="top"/>
          </w:tcPr>
          <w:p>
            <w:pPr>
              <w:pStyle w:val="39"/>
              <w:suppressLineNumbers w:val="0"/>
              <w:spacing w:before="0" w:beforeAutospacing="0" w:afterAutospacing="0"/>
              <w:ind w:left="0" w:right="0"/>
              <w:rPr>
                <w:rFonts w:hint="default" w:ascii="Arial" w:hAnsi="Arial" w:eastAsia="宋体" w:cs="Times New Roman"/>
                <w:kern w:val="0"/>
                <w:sz w:val="18"/>
                <w:szCs w:val="20"/>
                <w:lang w:val="en-US" w:eastAsia="zh-CN" w:bidi="ar-SA"/>
              </w:rPr>
            </w:pPr>
            <w:r>
              <w:rPr>
                <w:rFonts w:hint="eastAsia"/>
                <w:lang w:val="en-US" w:eastAsia="zh-CN"/>
              </w:rPr>
              <w:t>A-IoT</w:t>
            </w:r>
            <w:r>
              <w:rPr>
                <w:rFonts w:hint="eastAsia"/>
              </w:rPr>
              <w:t xml:space="preserve"> </w:t>
            </w:r>
            <w:r>
              <w:rPr>
                <w:rFonts w:hint="eastAsia" w:eastAsia="宋体"/>
                <w:lang w:val="en-US" w:eastAsia="zh-CN"/>
              </w:rPr>
              <w:t>Device</w:t>
            </w:r>
          </w:p>
        </w:tc>
        <w:tc>
          <w:tcPr>
            <w:tcW w:w="1560" w:type="dxa"/>
            <w:shd w:val="clear" w:color="auto" w:fill="auto"/>
            <w:noWrap w:val="0"/>
            <w:vAlign w:val="top"/>
          </w:tcPr>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p>
            <w:pPr>
              <w:pStyle w:val="39"/>
              <w:suppressLineNumbers w:val="0"/>
              <w:spacing w:before="0" w:beforeAutospacing="0" w:afterAutospacing="0"/>
              <w:ind w:left="0" w:right="0"/>
              <w:rPr>
                <w:rFonts w:hint="eastAsia" w:ascii="Arial" w:hAnsi="Arial" w:eastAsia="Times New Roman" w:cs="Times New Roman"/>
                <w:kern w:val="0"/>
                <w:sz w:val="18"/>
                <w:szCs w:val="20"/>
                <w:lang w:val="en-US" w:eastAsia="zh-CN" w:bidi="ar-SA"/>
              </w:rPr>
            </w:pP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eastAsia" w:ascii="Arial" w:hAnsi="Arial" w:eastAsia="宋体" w:cs="Times New Roman"/>
                <w:kern w:val="0"/>
                <w:sz w:val="18"/>
                <w:szCs w:val="20"/>
                <w:lang w:val="en-US" w:eastAsia="zh-CN" w:bidi="ar-SA"/>
              </w:rPr>
            </w:pPr>
          </w:p>
        </w:tc>
        <w:tc>
          <w:tcPr>
            <w:tcW w:w="4657" w:type="dxa"/>
            <w:shd w:val="clear" w:color="auto" w:fill="auto"/>
            <w:noWrap w:val="0"/>
            <w:vAlign w:val="top"/>
          </w:tcPr>
          <w:p>
            <w:pPr>
              <w:pStyle w:val="39"/>
              <w:suppressLineNumbers w:val="0"/>
              <w:spacing w:before="0" w:beforeAutospacing="0" w:afterAutospacing="0"/>
              <w:ind w:left="0" w:right="0"/>
              <w:rPr>
                <w:rFonts w:hint="eastAsia" w:ascii="Arial" w:hAnsi="Arial" w:eastAsia="宋体" w:cs="Times New Roman"/>
                <w:kern w:val="0"/>
                <w:sz w:val="18"/>
                <w:szCs w:val="20"/>
                <w:lang w:val="en-US" w:eastAsia="zh-CN" w:bidi="ar-SA"/>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16</w:t>
            </w:r>
          </w:p>
        </w:tc>
        <w:tc>
          <w:tcPr>
            <w:tcW w:w="124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078"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BS</w:t>
            </w:r>
          </w:p>
        </w:tc>
        <w:tc>
          <w:tcPr>
            <w:tcW w:w="156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eastAsia"/>
                <w:lang w:val="en-US" w:eastAsia="zh-CN"/>
              </w:rPr>
            </w:pPr>
          </w:p>
        </w:tc>
        <w:tc>
          <w:tcPr>
            <w:tcW w:w="4657" w:type="dxa"/>
            <w:shd w:val="clear" w:color="auto" w:fill="auto"/>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ACS requirement of A-IoT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shd w:val="clear" w:color="auto" w:fill="auto"/>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1-1</w:t>
            </w:r>
          </w:p>
        </w:tc>
        <w:tc>
          <w:tcPr>
            <w:tcW w:w="851"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17</w:t>
            </w:r>
          </w:p>
        </w:tc>
        <w:tc>
          <w:tcPr>
            <w:tcW w:w="1240" w:type="dxa"/>
            <w:shd w:val="clear" w:color="auto" w:fill="auto"/>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078"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 DL</w:t>
            </w:r>
          </w:p>
        </w:tc>
        <w:tc>
          <w:tcPr>
            <w:tcW w:w="1560"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4"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DL</w:t>
            </w:r>
          </w:p>
        </w:tc>
        <w:tc>
          <w:tcPr>
            <w:tcW w:w="2484" w:type="dxa"/>
            <w:shd w:val="clear" w:color="auto" w:fill="auto"/>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 xml:space="preserve"> DL</w:t>
            </w:r>
          </w:p>
        </w:tc>
        <w:tc>
          <w:tcPr>
            <w:tcW w:w="4657" w:type="dxa"/>
            <w:shd w:val="clear" w:color="auto" w:fill="auto"/>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impacts of A-IoT DL towards TN DL.</w:t>
            </w:r>
          </w:p>
          <w:p>
            <w:pPr>
              <w:pStyle w:val="39"/>
              <w:suppressLineNumbers w:val="0"/>
              <w:spacing w:before="0" w:beforeAutospacing="0" w:afterAutospacing="0"/>
              <w:ind w:left="0" w:right="0"/>
              <w:rPr>
                <w:rFonts w:hint="default"/>
                <w:lang w:val="en-US" w:eastAsia="zh-CN"/>
              </w:rPr>
            </w:pPr>
            <w:r>
              <w:rPr>
                <w:rFonts w:hint="eastAsia"/>
                <w:lang w:val="en-US" w:eastAsia="zh-CN"/>
              </w:rPr>
              <w:t>E.g. A-IoT BS ACLR and A-IoT UE ACLR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auto"/>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1: The threshold for CW signal reception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2: The threshold of OOK decoding is to be checked.</w:t>
            </w:r>
          </w:p>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NOTE 3: The standalone operation could be considered as well.</w:t>
            </w:r>
          </w:p>
        </w:tc>
      </w:tr>
    </w:tbl>
    <w:p>
      <w:pPr>
        <w:tabs>
          <w:tab w:val="left" w:pos="2127"/>
        </w:tabs>
        <w:spacing w:after="0"/>
        <w:rPr>
          <w:rFonts w:hint="eastAsia"/>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2. Evaluation cases for A-IoT coexistence study for topology 2</w:t>
      </w:r>
    </w:p>
    <w:tbl>
      <w:tblPr>
        <w:tblStyle w:val="1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845"/>
        <w:gridCol w:w="1236"/>
        <w:gridCol w:w="1217"/>
        <w:gridCol w:w="1553"/>
        <w:gridCol w:w="1200"/>
        <w:gridCol w:w="2471"/>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Topology</w:t>
            </w:r>
          </w:p>
        </w:tc>
        <w:tc>
          <w:tcPr>
            <w:tcW w:w="845"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Case </w:t>
            </w:r>
          </w:p>
        </w:tc>
        <w:tc>
          <w:tcPr>
            <w:tcW w:w="1236" w:type="dxa"/>
            <w:noWrap w:val="0"/>
            <w:vAlign w:val="top"/>
          </w:tcPr>
          <w:p>
            <w:pPr>
              <w:pStyle w:val="38"/>
              <w:suppressLineNumbers w:val="0"/>
              <w:spacing w:before="0" w:beforeAutospacing="0" w:afterAutospacing="0"/>
              <w:ind w:left="0" w:right="0"/>
              <w:rPr>
                <w:rFonts w:hint="default"/>
              </w:rPr>
            </w:pPr>
            <w:r>
              <w:rPr>
                <w:rFonts w:hint="default"/>
              </w:rPr>
              <w:t>Aggressor</w:t>
            </w:r>
          </w:p>
        </w:tc>
        <w:tc>
          <w:tcPr>
            <w:tcW w:w="1217" w:type="dxa"/>
            <w:noWrap w:val="0"/>
            <w:vAlign w:val="top"/>
          </w:tcPr>
          <w:p>
            <w:pPr>
              <w:pStyle w:val="38"/>
              <w:suppressLineNumbers w:val="0"/>
              <w:spacing w:before="0" w:beforeAutospacing="0" w:afterAutospacing="0"/>
              <w:ind w:left="0" w:right="0"/>
              <w:rPr>
                <w:rFonts w:hint="default"/>
              </w:rPr>
            </w:pPr>
            <w:r>
              <w:rPr>
                <w:rFonts w:hint="default"/>
              </w:rPr>
              <w:t>Victim</w:t>
            </w:r>
          </w:p>
        </w:tc>
        <w:tc>
          <w:tcPr>
            <w:tcW w:w="1553"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Mode</w:t>
            </w:r>
          </w:p>
        </w:tc>
        <w:tc>
          <w:tcPr>
            <w:tcW w:w="1200" w:type="dxa"/>
            <w:noWrap w:val="0"/>
            <w:vAlign w:val="top"/>
          </w:tcPr>
          <w:p>
            <w:pPr>
              <w:pStyle w:val="38"/>
              <w:suppressLineNumbers w:val="0"/>
              <w:spacing w:before="0" w:beforeAutospacing="0" w:afterAutospacing="0"/>
              <w:ind w:left="0" w:right="0"/>
              <w:rPr>
                <w:rFonts w:hint="default"/>
                <w:lang w:val="en-US" w:eastAsia="zh-CN"/>
              </w:rPr>
            </w:pPr>
            <w:r>
              <w:rPr>
                <w:rFonts w:hint="eastAsia"/>
                <w:lang w:val="en-US" w:eastAsia="zh-CN"/>
              </w:rPr>
              <w:t>Inventory command</w:t>
            </w:r>
          </w:p>
        </w:tc>
        <w:tc>
          <w:tcPr>
            <w:tcW w:w="2471" w:type="dxa"/>
            <w:noWrap w:val="0"/>
            <w:vAlign w:val="top"/>
          </w:tcPr>
          <w:p>
            <w:pPr>
              <w:pStyle w:val="38"/>
              <w:suppressLineNumbers w:val="0"/>
              <w:spacing w:before="0" w:beforeAutospacing="0" w:afterAutospacing="0"/>
              <w:ind w:left="0" w:right="0"/>
              <w:rPr>
                <w:rFonts w:hint="default" w:eastAsia="宋体"/>
                <w:lang w:val="en-US" w:eastAsia="zh-CN"/>
              </w:rPr>
            </w:pPr>
            <w:r>
              <w:rPr>
                <w:rFonts w:hint="eastAsia" w:eastAsia="宋体"/>
                <w:lang w:val="en-US" w:eastAsia="zh-CN"/>
              </w:rPr>
              <w:t>CW signal/Backscattering signal</w:t>
            </w:r>
          </w:p>
        </w:tc>
        <w:tc>
          <w:tcPr>
            <w:tcW w:w="4555" w:type="dxa"/>
            <w:noWrap w:val="0"/>
            <w:vAlign w:val="top"/>
          </w:tcPr>
          <w:p>
            <w:pPr>
              <w:pStyle w:val="38"/>
              <w:suppressLineNumbers w:val="0"/>
              <w:spacing w:before="0" w:beforeAutospacing="0" w:afterAutospacing="0"/>
              <w:ind w:left="0" w:right="0"/>
              <w:rPr>
                <w:rFonts w:hint="default"/>
              </w:rPr>
            </w:pPr>
            <w:r>
              <w:rPr>
                <w:rFonts w:hint="default"/>
              </w:rP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6019165" cy="144970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7"/>
                          <a:stretch>
                            <a:fillRect/>
                          </a:stretch>
                        </pic:blipFill>
                        <pic:spPr>
                          <a:xfrm>
                            <a:off x="0" y="0"/>
                            <a:ext cx="6019165" cy="144970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default"/>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rPr>
                <w:rFonts w:hint="default"/>
                <w:lang w:val="en-US" w:eastAsia="zh-CN"/>
              </w:rPr>
            </w:pPr>
          </w:p>
        </w:tc>
        <w:tc>
          <w:tcPr>
            <w:tcW w:w="455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2</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Intermediate UE</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2-2</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3</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A-IoT 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UL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intermediate UE ACLR, A-IoT Device ACLR, CW impacts of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6067425" cy="2219325"/>
                  <wp:effectExtent l="0" t="0" r="0" b="889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8"/>
                          <a:stretch>
                            <a:fillRect/>
                          </a:stretch>
                        </pic:blipFill>
                        <pic:spPr>
                          <a:xfrm>
                            <a:off x="0" y="0"/>
                            <a:ext cx="6067425" cy="221932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4</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UL</w:t>
            </w:r>
          </w:p>
          <w:p>
            <w:pPr>
              <w:pStyle w:val="40"/>
              <w:numPr>
                <w:ilvl w:val="0"/>
                <w:numId w:val="0"/>
              </w:numPr>
              <w:suppressLineNumbers w:val="0"/>
              <w:spacing w:before="0" w:beforeAutospacing="0" w:afterAutospacing="0"/>
              <w:ind w:left="0" w:leftChars="0" w:right="0" w:firstLine="0" w:firstLineChars="0"/>
              <w:rPr>
                <w:rFonts w:hint="default"/>
                <w:lang w:val="en-US" w:eastAsia="zh-CN"/>
              </w:rPr>
            </w:pP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5</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Intermediate UE</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firstLine="0" w:firstLineChars="0"/>
              <w:rPr>
                <w:rFonts w:hint="eastAsia"/>
                <w:lang w:val="en-US" w:eastAsia="zh-CN"/>
              </w:rPr>
            </w:pPr>
            <w:r>
              <w:rPr>
                <w:rFonts w:hint="eastAsia"/>
                <w:lang w:val="en-US" w:eastAsia="zh-CN"/>
              </w:rPr>
              <w:t xml:space="preserve">    UL</w:t>
            </w: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To check the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2-4</w:t>
            </w:r>
          </w:p>
        </w:tc>
        <w:tc>
          <w:tcPr>
            <w:tcW w:w="845" w:type="dxa"/>
            <w:shd w:val="clear" w:color="auto" w:fill="FFFFFF" w:themeFill="background1"/>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6</w:t>
            </w:r>
          </w:p>
        </w:tc>
        <w:tc>
          <w:tcPr>
            <w:tcW w:w="1236"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eastAsia="宋体"/>
                <w:lang w:val="en-US" w:eastAsia="zh-CN"/>
              </w:rPr>
              <w:t>A-IoT UL</w:t>
            </w:r>
          </w:p>
        </w:tc>
        <w:tc>
          <w:tcPr>
            <w:tcW w:w="1217"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shd w:val="clear" w:color="auto" w:fill="FFFFFF" w:themeFill="background1"/>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tc>
        <w:tc>
          <w:tcPr>
            <w:tcW w:w="2471" w:type="dxa"/>
            <w:shd w:val="clear" w:color="auto" w:fill="FFFFFF" w:themeFill="background1"/>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UL</w:t>
            </w:r>
          </w:p>
        </w:tc>
        <w:tc>
          <w:tcPr>
            <w:tcW w:w="4555" w:type="dxa"/>
            <w:shd w:val="clear" w:color="auto" w:fill="FFFFFF" w:themeFill="background1"/>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the intermediate UE ACLR, A-IoT Device ACLR, CW impacts of legacy BS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noWrap w:val="0"/>
            <w:vAlign w:val="top"/>
          </w:tcPr>
          <w:p>
            <w:pPr>
              <w:pStyle w:val="39"/>
              <w:suppressLineNumbers w:val="0"/>
              <w:spacing w:before="0" w:beforeAutospacing="0" w:afterAutospacing="0"/>
              <w:ind w:left="0" w:right="0"/>
              <w:rPr>
                <w:rFonts w:hint="eastAsia"/>
                <w:lang w:val="en-US" w:eastAsia="zh-CN"/>
              </w:rPr>
            </w:pPr>
            <w:r>
              <w:rPr>
                <w:rFonts w:hint="default" w:ascii="宋体" w:hAnsi="宋体" w:eastAsia="宋体" w:cs="宋体"/>
                <w:kern w:val="0"/>
                <w:sz w:val="24"/>
                <w:szCs w:val="24"/>
                <w:lang w:val="en-US" w:eastAsia="zh-CN" w:bidi="ar"/>
              </w:rPr>
              <w:drawing>
                <wp:inline distT="0" distB="0" distL="114300" distR="114300">
                  <wp:extent cx="5793105" cy="2062480"/>
                  <wp:effectExtent l="0" t="0" r="0" b="1397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9"/>
                          <a:stretch>
                            <a:fillRect/>
                          </a:stretch>
                        </pic:blipFill>
                        <pic:spPr>
                          <a:xfrm>
                            <a:off x="0" y="0"/>
                            <a:ext cx="5793105" cy="206248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7</w:t>
            </w:r>
          </w:p>
        </w:tc>
        <w:tc>
          <w:tcPr>
            <w:tcW w:w="1236" w:type="dxa"/>
            <w:noWrap w:val="0"/>
            <w:vAlign w:val="top"/>
          </w:tcPr>
          <w:p>
            <w:pPr>
              <w:pStyle w:val="39"/>
              <w:suppressLineNumbers w:val="0"/>
              <w:spacing w:before="0" w:beforeAutospacing="0" w:afterAutospacing="0"/>
              <w:ind w:left="0" w:right="0"/>
              <w:rPr>
                <w:rFonts w:hint="default"/>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device</w:t>
            </w:r>
          </w:p>
        </w:tc>
        <w:tc>
          <w:tcPr>
            <w:tcW w:w="1553"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default"/>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default"/>
                <w:lang w:val="en-US" w:eastAsia="zh-CN"/>
              </w:rPr>
            </w:pPr>
            <w:r>
              <w:rPr>
                <w:rFonts w:hint="eastAsia"/>
                <w:lang w:val="en-US" w:eastAsia="zh-CN"/>
              </w:rPr>
              <w:t xml:space="preserve">    DL</w:t>
            </w:r>
          </w:p>
          <w:p>
            <w:pPr>
              <w:pStyle w:val="40"/>
              <w:numPr>
                <w:ilvl w:val="0"/>
                <w:numId w:val="0"/>
              </w:numPr>
              <w:suppressLineNumbers w:val="0"/>
              <w:spacing w:before="0" w:beforeAutospacing="0" w:afterAutospacing="0"/>
              <w:ind w:left="0" w:leftChars="0" w:right="0" w:firstLine="0" w:firstLineChars="0"/>
              <w:rPr>
                <w:rFonts w:hint="default"/>
                <w:lang w:val="en-US" w:eastAsia="zh-CN"/>
              </w:rPr>
            </w:pPr>
          </w:p>
        </w:tc>
        <w:tc>
          <w:tcPr>
            <w:tcW w:w="455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check ACS requirement of A-IoT device for OOK signal decoding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8</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Legacy </w:t>
            </w:r>
            <w:r>
              <w:rPr>
                <w:rFonts w:hint="eastAsia"/>
              </w:rPr>
              <w:t>TN</w:t>
            </w:r>
            <w:r>
              <w:rPr>
                <w:rFonts w:hint="eastAsia" w:eastAsia="宋体"/>
                <w:lang w:val="en-US" w:eastAsia="zh-CN"/>
              </w:rPr>
              <w:t xml:space="preserve"> DL</w:t>
            </w:r>
          </w:p>
        </w:tc>
        <w:tc>
          <w:tcPr>
            <w:tcW w:w="1217"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Intermediate UE</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 xml:space="preserve">  DL</w:t>
            </w:r>
          </w:p>
        </w:tc>
        <w:tc>
          <w:tcPr>
            <w:tcW w:w="4555"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To check ACS requirement of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9</w:t>
            </w:r>
          </w:p>
        </w:tc>
        <w:tc>
          <w:tcPr>
            <w:tcW w:w="1236"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A-IoT</w:t>
            </w:r>
            <w:r>
              <w:rPr>
                <w:rFonts w:hint="eastAsia"/>
              </w:rPr>
              <w:t xml:space="preserve"> </w:t>
            </w:r>
            <w:r>
              <w:rPr>
                <w:rFonts w:hint="eastAsia" w:eastAsia="宋体"/>
                <w:lang w:val="en-US" w:eastAsia="zh-CN"/>
              </w:rPr>
              <w:t>UL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UL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default"/>
                <w:lang w:val="en-US" w:eastAsia="zh-CN"/>
              </w:rPr>
            </w:pPr>
            <w:r>
              <w:rPr>
                <w:rFonts w:hint="eastAsia"/>
                <w:lang w:val="en-US" w:eastAsia="zh-CN"/>
              </w:rPr>
              <w:t>DL</w:t>
            </w:r>
          </w:p>
        </w:tc>
        <w:tc>
          <w:tcPr>
            <w:tcW w:w="4555" w:type="dxa"/>
            <w:noWrap w:val="0"/>
            <w:vAlign w:val="top"/>
          </w:tcPr>
          <w:p>
            <w:pPr>
              <w:pStyle w:val="39"/>
              <w:suppressLineNumbers w:val="0"/>
              <w:spacing w:before="0" w:beforeAutospacing="0" w:afterAutospacing="0"/>
              <w:ind w:left="0" w:right="0"/>
              <w:rPr>
                <w:rFonts w:hint="default"/>
                <w:highlight w:val="yellow"/>
                <w:lang w:val="en-US" w:eastAsia="zh-CN"/>
              </w:rPr>
            </w:pPr>
            <w:r>
              <w:rPr>
                <w:rFonts w:hint="eastAsia"/>
                <w:highlight w:val="none"/>
                <w:lang w:val="en-US" w:eastAsia="zh-CN"/>
              </w:rPr>
              <w:t xml:space="preserve">To check ACLR requirement of </w:t>
            </w:r>
            <w:r>
              <w:rPr>
                <w:rFonts w:hint="eastAsia"/>
                <w:lang w:val="en-US" w:eastAsia="zh-CN"/>
              </w:rPr>
              <w:t>f intermediate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Case 2-3</w:t>
            </w:r>
          </w:p>
        </w:tc>
        <w:tc>
          <w:tcPr>
            <w:tcW w:w="845"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10</w:t>
            </w:r>
          </w:p>
        </w:tc>
        <w:tc>
          <w:tcPr>
            <w:tcW w:w="1236"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A-IoT</w:t>
            </w:r>
            <w:r>
              <w:rPr>
                <w:rFonts w:hint="eastAsia"/>
              </w:rPr>
              <w:t xml:space="preserve"> </w:t>
            </w:r>
            <w:r>
              <w:rPr>
                <w:rFonts w:hint="eastAsia" w:eastAsia="宋体"/>
                <w:lang w:val="en-US" w:eastAsia="zh-CN"/>
              </w:rPr>
              <w:t>DL</w:t>
            </w:r>
          </w:p>
        </w:tc>
        <w:tc>
          <w:tcPr>
            <w:tcW w:w="1217" w:type="dxa"/>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 xml:space="preserve">Legacy </w:t>
            </w:r>
            <w:r>
              <w:rPr>
                <w:rFonts w:hint="eastAsia"/>
              </w:rPr>
              <w:t xml:space="preserve">TN </w:t>
            </w:r>
            <w:r>
              <w:rPr>
                <w:rFonts w:hint="eastAsia" w:eastAsia="宋体"/>
                <w:lang w:val="en-US" w:eastAsia="zh-CN"/>
              </w:rPr>
              <w:t>DL</w:t>
            </w:r>
          </w:p>
        </w:tc>
        <w:tc>
          <w:tcPr>
            <w:tcW w:w="1553" w:type="dxa"/>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In-band/guard band</w:t>
            </w:r>
          </w:p>
        </w:tc>
        <w:tc>
          <w:tcPr>
            <w:tcW w:w="1200" w:type="dxa"/>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UL</w:t>
            </w:r>
          </w:p>
          <w:p>
            <w:pPr>
              <w:pStyle w:val="39"/>
              <w:suppressLineNumbers w:val="0"/>
              <w:spacing w:before="0" w:beforeAutospacing="0" w:afterAutospacing="0"/>
              <w:ind w:left="0" w:right="0"/>
              <w:rPr>
                <w:rFonts w:hint="eastAsia"/>
                <w:lang w:val="en-US" w:eastAsia="zh-CN"/>
              </w:rPr>
            </w:pPr>
          </w:p>
        </w:tc>
        <w:tc>
          <w:tcPr>
            <w:tcW w:w="2471" w:type="dxa"/>
            <w:noWrap w:val="0"/>
            <w:vAlign w:val="top"/>
          </w:tcPr>
          <w:p>
            <w:pPr>
              <w:pStyle w:val="40"/>
              <w:numPr>
                <w:ilvl w:val="0"/>
                <w:numId w:val="0"/>
              </w:numPr>
              <w:suppressLineNumbers w:val="0"/>
              <w:spacing w:before="0" w:beforeAutospacing="0" w:afterAutospacing="0"/>
              <w:ind w:left="0" w:leftChars="0" w:right="0" w:firstLine="360" w:firstLineChars="200"/>
              <w:rPr>
                <w:rFonts w:hint="eastAsia"/>
                <w:lang w:val="en-US" w:eastAsia="zh-CN"/>
              </w:rPr>
            </w:pPr>
            <w:r>
              <w:rPr>
                <w:rFonts w:hint="eastAsia"/>
                <w:lang w:val="en-US" w:eastAsia="zh-CN"/>
              </w:rPr>
              <w:t>DL</w:t>
            </w:r>
          </w:p>
        </w:tc>
        <w:tc>
          <w:tcPr>
            <w:tcW w:w="4555" w:type="dxa"/>
            <w:noWrap w:val="0"/>
            <w:vAlign w:val="top"/>
          </w:tcPr>
          <w:p>
            <w:pPr>
              <w:pStyle w:val="39"/>
              <w:suppressLineNumbers w:val="0"/>
              <w:spacing w:before="0" w:beforeAutospacing="0" w:afterAutospacing="0"/>
              <w:ind w:left="0" w:right="0"/>
              <w:rPr>
                <w:rFonts w:hint="default"/>
                <w:highlight w:val="yellow"/>
                <w:lang w:val="en-US" w:eastAsia="zh-CN"/>
              </w:rPr>
            </w:pPr>
            <w:r>
              <w:rPr>
                <w:rFonts w:hint="eastAsia"/>
                <w:lang w:val="en-US" w:eastAsia="zh-CN"/>
              </w:rPr>
              <w:t>To check ACLR requirement of A-IoT Device and the impacts of CW signal on the legacy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8"/>
            <w:shd w:val="clear" w:color="auto" w:fill="auto"/>
            <w:noWrap w:val="0"/>
            <w:vAlign w:val="top"/>
          </w:tcPr>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1: The threshold for CW signal reception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2: The threshold of OOK decoding is to be checked.</w:t>
            </w:r>
          </w:p>
          <w:p>
            <w:pPr>
              <w:pStyle w:val="40"/>
              <w:numPr>
                <w:ilvl w:val="0"/>
                <w:numId w:val="0"/>
              </w:numPr>
              <w:suppressLineNumbers w:val="0"/>
              <w:spacing w:before="0" w:beforeAutospacing="0" w:afterAutospacing="0"/>
              <w:ind w:left="0" w:leftChars="0" w:right="0"/>
              <w:rPr>
                <w:rFonts w:hint="eastAsia"/>
                <w:lang w:val="en-US" w:eastAsia="zh-CN"/>
              </w:rPr>
            </w:pPr>
            <w:r>
              <w:rPr>
                <w:rFonts w:hint="eastAsia"/>
                <w:lang w:val="en-US" w:eastAsia="zh-CN"/>
              </w:rPr>
              <w:t>NOTE 3: The standalone operation could be considered as well.</w:t>
            </w:r>
          </w:p>
        </w:tc>
      </w:tr>
    </w:tbl>
    <w:p>
      <w:pPr>
        <w:tabs>
          <w:tab w:val="left" w:pos="2127"/>
        </w:tabs>
        <w:spacing w:after="0"/>
        <w:rPr>
          <w:rFonts w:hint="eastAsia"/>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lang w:val="en-US" w:eastAsia="zh-CN"/>
        </w:rPr>
      </w:pPr>
    </w:p>
    <w:p>
      <w:pPr>
        <w:tabs>
          <w:tab w:val="left" w:pos="2127"/>
        </w:tabs>
        <w:spacing w:after="0"/>
        <w:rPr>
          <w:rFonts w:hint="eastAsia"/>
          <w:lang w:val="en-US" w:eastAsia="zh-CN"/>
        </w:rPr>
      </w:pPr>
      <w:r>
        <w:rPr>
          <w:rFonts w:hint="eastAsia"/>
          <w:lang w:val="en-US" w:eastAsia="zh-CN"/>
        </w:rPr>
        <w:t xml:space="preserve">For the simulation assumptions for A-IoT system and NR/NB system could be found in the Table 3 and 4. </w:t>
      </w:r>
    </w:p>
    <w:p>
      <w:pPr>
        <w:tabs>
          <w:tab w:val="left" w:pos="2127"/>
        </w:tabs>
        <w:spacing w:after="0"/>
        <w:jc w:val="center"/>
        <w:rPr>
          <w:rFonts w:hint="default"/>
          <w:lang w:val="en-US" w:eastAsia="zh-CN"/>
        </w:rPr>
      </w:pPr>
      <w:r>
        <w:rPr>
          <w:rFonts w:hint="eastAsia"/>
          <w:lang w:val="en-US" w:eastAsia="zh-CN"/>
        </w:rPr>
        <w:t>Table 3. the simulation assumption for A-IoT system</w:t>
      </w:r>
    </w:p>
    <w:tbl>
      <w:tblPr>
        <w:tblStyle w:val="1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3446"/>
        <w:gridCol w:w="3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1" w:type="pct"/>
            <w:noWrap w:val="0"/>
            <w:vAlign w:val="top"/>
          </w:tcPr>
          <w:p>
            <w:pPr>
              <w:pStyle w:val="38"/>
              <w:suppressLineNumbers w:val="0"/>
              <w:spacing w:before="0" w:beforeAutospacing="0" w:afterAutospacing="0"/>
              <w:ind w:left="0" w:right="0"/>
              <w:rPr>
                <w:rFonts w:hint="default"/>
              </w:rPr>
            </w:pPr>
          </w:p>
        </w:tc>
        <w:tc>
          <w:tcPr>
            <w:tcW w:w="1729" w:type="pct"/>
            <w:noWrap w:val="0"/>
            <w:vAlign w:val="top"/>
          </w:tcPr>
          <w:p>
            <w:pPr>
              <w:pStyle w:val="38"/>
              <w:suppressLineNumbers w:val="0"/>
              <w:spacing w:before="0" w:beforeAutospacing="0" w:afterAutospacing="0"/>
              <w:ind w:left="0" w:right="0"/>
              <w:rPr>
                <w:rFonts w:hint="default" w:eastAsia="宋体"/>
                <w:lang w:val="en-US" w:eastAsia="zh-CN"/>
              </w:rPr>
            </w:pPr>
            <w:r>
              <w:rPr>
                <w:rFonts w:hint="eastAsia" w:ascii="Arial" w:hAnsi="Arial" w:eastAsia="等线" w:cs="Times New Roman"/>
                <w:b/>
                <w:sz w:val="18"/>
                <w:szCs w:val="20"/>
                <w:lang w:val="en-US" w:eastAsia="zh-CN"/>
              </w:rPr>
              <w:t>Ambient-IoT</w:t>
            </w:r>
            <w:r>
              <w:rPr>
                <w:rFonts w:hint="eastAsia" w:ascii="Arial" w:hAnsi="Arial" w:eastAsia="等线" w:cs="Times New Roman"/>
                <w:lang w:val="en-US" w:eastAsia="zh-CN"/>
              </w:rPr>
              <w:t xml:space="preserve"> system</w:t>
            </w:r>
          </w:p>
        </w:tc>
        <w:tc>
          <w:tcPr>
            <w:tcW w:w="1729" w:type="pct"/>
            <w:noWrap w:val="0"/>
            <w:vAlign w:val="top"/>
          </w:tcPr>
          <w:p>
            <w:pPr>
              <w:pStyle w:val="38"/>
              <w:suppressLineNumbers w:val="0"/>
              <w:spacing w:before="0" w:beforeAutospacing="0" w:afterAutospacing="0"/>
              <w:ind w:left="0" w:right="0"/>
              <w:rPr>
                <w:rFonts w:hint="default" w:eastAsia="宋体"/>
                <w:lang w:val="en-US" w:eastAsia="zh-CN"/>
              </w:rPr>
            </w:pPr>
            <w:r>
              <w:rPr>
                <w:rFonts w:hint="eastAsia"/>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Carrier frequency in GHz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 xml:space="preserve"> </w:t>
            </w:r>
            <w:r>
              <w:rPr>
                <w:rFonts w:hint="eastAsia"/>
                <w:lang w:val="en-US" w:eastAsia="zh-CN"/>
              </w:rPr>
              <w:t>900MHz</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Size of each nominal channel BW in MHz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200kHz as starting point</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Transmission bandwidth in MHz</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180kHz as starting point</w:t>
            </w:r>
          </w:p>
          <w:p>
            <w:pPr>
              <w:pStyle w:val="39"/>
              <w:suppressLineNumbers w:val="0"/>
              <w:spacing w:before="0" w:beforeAutospacing="0" w:afterAutospacing="0"/>
              <w:ind w:left="0" w:right="0"/>
              <w:rPr>
                <w:rFonts w:hint="default"/>
                <w:lang w:val="en-US" w:eastAsia="zh-CN"/>
              </w:rPr>
            </w:pPr>
          </w:p>
        </w:tc>
        <w:tc>
          <w:tcPr>
            <w:tcW w:w="1729" w:type="pct"/>
            <w:noWrap w:val="0"/>
            <w:vAlign w:val="top"/>
          </w:tcPr>
          <w:p>
            <w:pPr>
              <w:pStyle w:val="39"/>
              <w:suppressLineNumbers w:val="0"/>
              <w:spacing w:before="0" w:beforeAutospacing="0" w:afterAutospacing="0"/>
              <w:ind w:left="0" w:right="0"/>
              <w:rPr>
                <w:rFonts w:hint="default"/>
                <w:lang w:val="en-US"/>
              </w:rPr>
            </w:pPr>
            <w:r>
              <w:rPr>
                <w:rFonts w:hint="eastAsia"/>
                <w:lang w:val="en-US" w:eastAsia="zh-CN"/>
              </w:rPr>
              <w:t xml:space="preserve">DL OFDM with OOK1 or OOK4 [DFT-s-OFDM]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Environment</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Topology 1</w:t>
            </w:r>
            <w:r>
              <w:rPr>
                <w:rFonts w:hint="eastAsia"/>
                <w:lang w:val="en-US" w:eastAsia="zh-CN"/>
              </w:rPr>
              <w:t xml:space="preserve"> or 2</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Network layout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19-sites [57 sectors] with wrap-around</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Inter-site distance in meter</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For </w:t>
            </w:r>
            <w:r>
              <w:rPr>
                <w:rFonts w:hint="default"/>
              </w:rPr>
              <w:t>Topology 1</w:t>
            </w:r>
            <w:r>
              <w:rPr>
                <w:rFonts w:hint="eastAsia"/>
                <w:lang w:val="en-US" w:eastAsia="zh-CN"/>
              </w:rPr>
              <w:t>, ISD coverage 10-50m</w:t>
            </w:r>
          </w:p>
          <w:p>
            <w:pPr>
              <w:pStyle w:val="39"/>
              <w:suppressLineNumbers w:val="0"/>
              <w:spacing w:before="0" w:beforeAutospacing="0" w:afterAutospacing="0"/>
              <w:ind w:left="0" w:right="0"/>
              <w:rPr>
                <w:rFonts w:hint="default"/>
                <w:lang w:val="en-US" w:eastAsia="zh-CN"/>
              </w:rPr>
            </w:pPr>
            <w:r>
              <w:rPr>
                <w:rFonts w:hint="eastAsia"/>
                <w:lang w:val="en-US" w:eastAsia="zh-CN"/>
              </w:rPr>
              <w:t xml:space="preserve">For </w:t>
            </w:r>
            <w:r>
              <w:rPr>
                <w:rFonts w:hint="default"/>
              </w:rPr>
              <w:t xml:space="preserve">Topology </w:t>
            </w:r>
            <w:r>
              <w:rPr>
                <w:rFonts w:hint="eastAsia"/>
                <w:lang w:val="en-US" w:eastAsia="zh-CN"/>
              </w:rPr>
              <w:t>2, ISD as 500m</w:t>
            </w:r>
          </w:p>
          <w:p>
            <w:pPr>
              <w:pStyle w:val="39"/>
              <w:suppressLineNumbers w:val="0"/>
              <w:spacing w:before="0" w:beforeAutospacing="0" w:afterAutospacing="0"/>
              <w:ind w:left="0" w:right="0"/>
              <w:rPr>
                <w:rFonts w:hint="default"/>
                <w:lang w:val="en-US" w:eastAsia="zh-CN"/>
              </w:rPr>
            </w:pPr>
          </w:p>
        </w:tc>
        <w:tc>
          <w:tcPr>
            <w:tcW w:w="1729" w:type="pct"/>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Refer to 38.901</w:t>
            </w:r>
          </w:p>
          <w:p>
            <w:pPr>
              <w:pStyle w:val="39"/>
              <w:suppressLineNumbers w:val="0"/>
              <w:spacing w:before="0" w:beforeAutospacing="0" w:afterAutospacing="0"/>
              <w:ind w:left="0" w:right="0"/>
              <w:rPr>
                <w:rFonts w:hint="eastAsia"/>
                <w:highlight w:val="cyan"/>
                <w:lang w:val="en-US" w:eastAsia="zh-CN"/>
              </w:rPr>
            </w:pPr>
            <w:r>
              <w:rPr>
                <w:rFonts w:hint="eastAsia"/>
              </w:rPr>
              <w:t>InF-SH: 300x150 m InF-DH: 120x60 m</w:t>
            </w:r>
          </w:p>
          <w:p>
            <w:pPr>
              <w:pStyle w:val="39"/>
              <w:suppressLineNumbers w:val="0"/>
              <w:spacing w:before="0" w:beforeAutospacing="0" w:afterAutospacing="0"/>
              <w:ind w:left="0" w:right="0"/>
              <w:rPr>
                <w:rFonts w:hint="default"/>
                <w:highlight w:val="cyan"/>
                <w:lang w:val="en-US" w:eastAsia="zh-CN"/>
              </w:rPr>
            </w:pPr>
            <w:r>
              <w:rPr>
                <w:rFonts w:hint="eastAsia"/>
                <w:highlight w:val="cyan"/>
                <w:lang w:val="en-US" w:eastAsia="zh-CN"/>
              </w:rPr>
              <w:t>Only foucs on reader and tag is placed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System loading and activity</w:t>
            </w:r>
          </w:p>
        </w:tc>
        <w:tc>
          <w:tcPr>
            <w:tcW w:w="1729" w:type="pct"/>
            <w:noWrap w:val="0"/>
            <w:vAlign w:val="top"/>
          </w:tcPr>
          <w:p>
            <w:pPr>
              <w:pStyle w:val="39"/>
              <w:suppressLineNumbers w:val="0"/>
              <w:spacing w:before="0" w:beforeAutospacing="0" w:afterAutospacing="0"/>
              <w:ind w:left="0" w:right="0"/>
              <w:rPr>
                <w:rFonts w:hint="default"/>
              </w:rPr>
            </w:pPr>
            <w:r>
              <w:rPr>
                <w:rFonts w:hint="default"/>
              </w:rPr>
              <w:t>Full buffer 100%</w:t>
            </w:r>
          </w:p>
        </w:tc>
        <w:tc>
          <w:tcPr>
            <w:tcW w:w="1729" w:type="pct"/>
            <w:noWrap w:val="0"/>
            <w:vAlign w:val="top"/>
          </w:tcPr>
          <w:p>
            <w:pPr>
              <w:pStyle w:val="39"/>
              <w:suppressLineNumbers w:val="0"/>
              <w:spacing w:before="0" w:beforeAutospacing="0" w:afterAutospacing="0"/>
              <w:ind w:left="0" w:right="0"/>
              <w:rPr>
                <w:rFonts w:hint="default"/>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Network location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TBD</w:t>
            </w:r>
          </w:p>
        </w:tc>
        <w:tc>
          <w:tcPr>
            <w:tcW w:w="1729" w:type="pct"/>
            <w:noWrap w:val="0"/>
            <w:vAlign w:val="top"/>
          </w:tcPr>
          <w:p>
            <w:pPr>
              <w:pStyle w:val="39"/>
              <w:suppressLineNumbers w:val="0"/>
              <w:spacing w:before="0" w:beforeAutospacing="0" w:afterAutospacing="0"/>
              <w:ind w:left="0" w:right="0"/>
              <w:rPr>
                <w:rFonts w:hint="default" w:eastAsia="宋体"/>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DL subcarrier spacing</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15kHz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Data or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U</w:t>
            </w:r>
            <w:r>
              <w:rPr>
                <w:rFonts w:hint="default"/>
              </w:rPr>
              <w:t>L subcarrier spacing</w:t>
            </w:r>
          </w:p>
        </w:tc>
        <w:tc>
          <w:tcPr>
            <w:tcW w:w="1729" w:type="pct"/>
            <w:noWrap w:val="0"/>
            <w:vAlign w:val="top"/>
          </w:tcPr>
          <w:p>
            <w:pPr>
              <w:pStyle w:val="39"/>
              <w:suppressLineNumbers w:val="0"/>
              <w:spacing w:before="0" w:beforeAutospacing="0" w:afterAutospacing="0"/>
              <w:ind w:left="0" w:right="0"/>
              <w:rPr>
                <w:rFonts w:hint="eastAsia" w:eastAsia="宋体"/>
                <w:lang w:val="en-US" w:eastAsia="zh-CN"/>
              </w:rPr>
            </w:pPr>
            <w:r>
              <w:rPr>
                <w:rFonts w:hint="eastAsia" w:eastAsia="宋体"/>
                <w:lang w:val="en-US" w:eastAsia="zh-CN"/>
              </w:rPr>
              <w:t>TBD</w:t>
            </w:r>
          </w:p>
          <w:p>
            <w:pPr>
              <w:pStyle w:val="39"/>
              <w:suppressLineNumbers w:val="0"/>
              <w:spacing w:before="0" w:beforeAutospacing="0" w:afterAutospacing="0"/>
              <w:ind w:left="0" w:right="0"/>
              <w:rPr>
                <w:rFonts w:hint="eastAsia" w:eastAsia="宋体"/>
                <w:lang w:val="en-US" w:eastAsia="zh-CN"/>
              </w:rPr>
            </w:pPr>
          </w:p>
          <w:p>
            <w:pPr>
              <w:pStyle w:val="39"/>
              <w:suppressLineNumbers w:val="0"/>
              <w:spacing w:before="0" w:beforeAutospacing="0" w:afterAutospacing="0"/>
              <w:ind w:left="0" w:right="0"/>
              <w:rPr>
                <w:rFonts w:hint="default" w:eastAsia="宋体"/>
                <w:lang w:val="en-US" w:eastAsia="zh-CN"/>
              </w:rPr>
            </w:pP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 xml:space="preserve">Single tone (CW) or multiple tone. </w:t>
            </w:r>
          </w:p>
          <w:p>
            <w:pPr>
              <w:pStyle w:val="39"/>
              <w:suppressLineNumbers w:val="0"/>
              <w:spacing w:before="0" w:beforeAutospacing="0" w:afterAutospacing="0"/>
              <w:ind w:left="0" w:right="0"/>
              <w:rPr>
                <w:rFonts w:hint="eastAsia"/>
                <w:lang w:val="en-US" w:eastAsia="zh-CN"/>
              </w:rPr>
            </w:pPr>
            <w:r>
              <w:rPr>
                <w:rFonts w:hint="eastAsia"/>
                <w:lang w:val="en-US" w:eastAsia="zh-CN"/>
              </w:rPr>
              <w:t>Without any subcarrier spacing concept.</w:t>
            </w:r>
          </w:p>
          <w:p>
            <w:pPr>
              <w:pStyle w:val="39"/>
              <w:suppressLineNumbers w:val="0"/>
              <w:spacing w:before="0" w:beforeAutospacing="0" w:afterAutospacing="0"/>
              <w:ind w:left="0" w:right="0"/>
              <w:jc w:val="both"/>
              <w:rPr>
                <w:rFonts w:hint="default"/>
                <w:lang w:val="en-US" w:eastAsia="zh-CN"/>
              </w:rPr>
            </w:pPr>
            <w:r>
              <w:rPr>
                <w:rFonts w:hint="eastAsia"/>
                <w:lang w:val="en-US" w:eastAsia="zh-CN"/>
              </w:rPr>
              <w:t>Under the discussion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DL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No</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UL power control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No</w:t>
            </w:r>
          </w:p>
        </w:tc>
        <w:tc>
          <w:tcPr>
            <w:tcW w:w="1729" w:type="pct"/>
            <w:noWrap w:val="0"/>
            <w:vAlign w:val="top"/>
          </w:tcPr>
          <w:p>
            <w:pPr>
              <w:pStyle w:val="39"/>
              <w:suppressLineNumbers w:val="0"/>
              <w:spacing w:before="0" w:beforeAutospacing="0" w:afterAutospacing="0"/>
              <w:ind w:left="0" w:right="0"/>
              <w:rPr>
                <w:rFonts w:hint="eastAsia"/>
                <w:highlight w:val="cyan"/>
                <w:lang w:val="en-US" w:eastAsia="zh-CN"/>
              </w:rPr>
            </w:pPr>
            <w:r>
              <w:rPr>
                <w:rFonts w:hint="eastAsia"/>
                <w:highlight w:val="cyan"/>
                <w:lang w:val="en-US" w:eastAsia="zh-CN"/>
              </w:rPr>
              <w:t>This might be possible, not high priority</w:t>
            </w:r>
          </w:p>
          <w:p>
            <w:pPr>
              <w:pStyle w:val="39"/>
              <w:suppressLineNumbers w:val="0"/>
              <w:spacing w:before="0" w:beforeAutospacing="0" w:afterAutospacing="0"/>
              <w:ind w:left="0" w:right="0"/>
              <w:rPr>
                <w:rFonts w:hint="default"/>
                <w:highlight w:val="cyan"/>
                <w:lang w:val="en-US" w:eastAsia="zh-CN"/>
              </w:rPr>
            </w:pPr>
            <w:r>
              <w:rPr>
                <w:rFonts w:hint="eastAsia"/>
                <w:highlight w:val="cyan"/>
                <w:lang w:val="en-US" w:eastAsia="zh-CN"/>
              </w:rPr>
              <w:t>Devie 2B might have the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Frequency reuse</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w:t>
            </w:r>
            <w:r>
              <w:rPr>
                <w:rFonts w:hint="default"/>
              </w:rPr>
              <w:t>1</w:t>
            </w:r>
            <w:r>
              <w:rPr>
                <w:rFonts w:hint="eastAsia"/>
                <w:lang w:val="en-US" w:eastAsia="zh-CN"/>
              </w:rPr>
              <w:t>] as worst case</w:t>
            </w:r>
          </w:p>
        </w:tc>
        <w:tc>
          <w:tcPr>
            <w:tcW w:w="1729" w:type="pct"/>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FFS for other frequency reuse factor</w:t>
            </w:r>
          </w:p>
          <w:p>
            <w:pPr>
              <w:pStyle w:val="39"/>
              <w:suppressLineNumbers w:val="0"/>
              <w:spacing w:before="0" w:beforeAutospacing="0" w:afterAutospacing="0"/>
              <w:ind w:left="0" w:right="0"/>
              <w:rPr>
                <w:rFonts w:hint="default"/>
                <w:lang w:val="en-US" w:eastAsia="zh-CN"/>
              </w:rPr>
            </w:pPr>
            <w:r>
              <w:rPr>
                <w:rFonts w:hint="eastAsia"/>
                <w:lang w:val="en-US" w:eastAsia="zh-CN"/>
              </w:rPr>
              <w:t>Note that RFID has considered sub-channel different from FRF=1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Number of scheduled UE per cell (DL)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Number of scheduled UE per cell (UL)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TBD</w:t>
            </w:r>
          </w:p>
        </w:tc>
        <w:tc>
          <w:tcPr>
            <w:tcW w:w="1729" w:type="pct"/>
            <w:noWrap w:val="0"/>
            <w:vAlign w:val="top"/>
          </w:tcPr>
          <w:p>
            <w:pPr>
              <w:pStyle w:val="39"/>
              <w:suppressLineNumbers w:val="0"/>
              <w:spacing w:before="0" w:beforeAutospacing="0" w:afterAutospacing="0"/>
              <w:ind w:left="0" w:right="0"/>
              <w:rPr>
                <w:rFonts w:hint="eastAsia"/>
                <w:lang w:val="en-US" w:eastAsia="zh-CN"/>
              </w:rPr>
            </w:pPr>
            <w:r>
              <w:rPr>
                <w:rFonts w:hint="eastAsia"/>
                <w:lang w:val="en-US" w:eastAsia="zh-CN"/>
              </w:rPr>
              <w:t>Depend on the multi-access mechanism</w:t>
            </w:r>
          </w:p>
          <w:p>
            <w:pPr>
              <w:pStyle w:val="39"/>
              <w:suppressLineNumbers w:val="0"/>
              <w:spacing w:before="0" w:beforeAutospacing="0" w:afterAutospacing="0"/>
              <w:ind w:left="0" w:right="0"/>
              <w:rPr>
                <w:rFonts w:hint="default"/>
                <w:lang w:val="en-US" w:eastAsia="zh-CN"/>
              </w:rPr>
            </w:pPr>
            <w:r>
              <w:rPr>
                <w:rFonts w:hint="eastAsia"/>
                <w:lang w:val="en-US" w:eastAsia="zh-CN"/>
              </w:rPr>
              <w:t xml:space="preserve">This is also under the discussion in RAN1 and also dependent on the backscattering waveform/mutiplexing factor in the uplink direction.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Device</w:t>
            </w:r>
            <w:r>
              <w:rPr>
                <w:rFonts w:hint="default"/>
              </w:rPr>
              <w:t xml:space="preserve"> antenna height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lang w:val="en-US" w:eastAsia="zh-CN"/>
              </w:rPr>
              <w:t>Device</w:t>
            </w:r>
            <w:r>
              <w:rPr>
                <w:rFonts w:hint="default"/>
              </w:rPr>
              <w:t xml:space="preserve"> TX power in dBm</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TBD as fixed value proposed by RAN1</w:t>
            </w:r>
          </w:p>
        </w:tc>
        <w:tc>
          <w:tcPr>
            <w:tcW w:w="1729" w:type="pct"/>
            <w:noWrap w:val="0"/>
            <w:vAlign w:val="top"/>
          </w:tcPr>
          <w:p>
            <w:pPr>
              <w:pStyle w:val="39"/>
              <w:suppressLineNumbers w:val="0"/>
              <w:spacing w:before="0" w:beforeAutospacing="0" w:afterAutospacing="0"/>
              <w:ind w:left="0" w:right="0"/>
              <w:rPr>
                <w:rFonts w:hint="default"/>
                <w:lang w:val="en-US" w:eastAsia="zh-CN"/>
              </w:rPr>
            </w:pPr>
            <w:r>
              <w:rPr>
                <w:rFonts w:hint="eastAsia"/>
                <w:lang w:val="en-US" w:eastAsia="zh-CN"/>
              </w:rPr>
              <w:t>This also depends on the power efficiency of backscattering.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color w:val="FF0000"/>
              </w:rPr>
            </w:pPr>
            <w:r>
              <w:rPr>
                <w:rFonts w:hint="eastAsia"/>
                <w:color w:val="FF0000"/>
                <w:lang w:val="en-US" w:eastAsia="zh-CN"/>
              </w:rPr>
              <w:t>Device</w:t>
            </w:r>
            <w:r>
              <w:rPr>
                <w:rFonts w:hint="default"/>
                <w:color w:val="FF0000"/>
              </w:rPr>
              <w:t xml:space="preserve"> antenna gain in dBi</w:t>
            </w:r>
          </w:p>
        </w:tc>
        <w:tc>
          <w:tcPr>
            <w:tcW w:w="1729" w:type="pct"/>
            <w:noWrap w:val="0"/>
            <w:vAlign w:val="top"/>
          </w:tcPr>
          <w:p>
            <w:pPr>
              <w:pStyle w:val="39"/>
              <w:suppressLineNumbers w:val="0"/>
              <w:spacing w:before="0" w:beforeAutospacing="0" w:afterAutospacing="0"/>
              <w:ind w:left="0" w:right="0"/>
              <w:rPr>
                <w:rFonts w:hint="default" w:eastAsia="宋体"/>
                <w:color w:val="FF0000"/>
                <w:lang w:val="en-US" w:eastAsia="zh-CN"/>
              </w:rPr>
            </w:pPr>
            <w:r>
              <w:rPr>
                <w:rFonts w:hint="eastAsia" w:eastAsia="宋体"/>
                <w:color w:val="FF0000"/>
                <w:lang w:val="en-US" w:eastAsia="zh-CN"/>
              </w:rPr>
              <w:t>9dBi</w:t>
            </w:r>
          </w:p>
        </w:tc>
        <w:tc>
          <w:tcPr>
            <w:tcW w:w="1729" w:type="pct"/>
            <w:noWrap w:val="0"/>
            <w:vAlign w:val="top"/>
          </w:tcPr>
          <w:p>
            <w:pPr>
              <w:pStyle w:val="39"/>
              <w:suppressLineNumbers w:val="0"/>
              <w:spacing w:before="0" w:beforeAutospacing="0" w:afterAutospacing="0"/>
              <w:ind w:left="0" w:right="0"/>
              <w:rPr>
                <w:rFonts w:hint="default"/>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Building penetration loss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TR 45.820[9] Annex D.1 </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Cell selection margin in dB</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NA</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BS-MS min distance in meters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35</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highlight w:val="green"/>
              </w:rPr>
            </w:pPr>
            <w:r>
              <w:rPr>
                <w:rFonts w:hint="default"/>
                <w:highlight w:val="green"/>
              </w:rPr>
              <w:t>BS noise figure in dB</w:t>
            </w:r>
          </w:p>
        </w:tc>
        <w:tc>
          <w:tcPr>
            <w:tcW w:w="1729" w:type="pct"/>
            <w:noWrap w:val="0"/>
            <w:vAlign w:val="top"/>
          </w:tcPr>
          <w:p>
            <w:pPr>
              <w:pStyle w:val="39"/>
              <w:suppressLineNumbers w:val="0"/>
              <w:spacing w:before="0" w:beforeAutospacing="0" w:afterAutospacing="0"/>
              <w:ind w:left="0" w:right="0"/>
              <w:rPr>
                <w:rFonts w:hint="default" w:eastAsia="宋体"/>
                <w:highlight w:val="green"/>
                <w:lang w:val="en-US" w:eastAsia="zh-CN"/>
              </w:rPr>
            </w:pPr>
            <w:r>
              <w:rPr>
                <w:rFonts w:hint="eastAsia"/>
                <w:highlight w:val="green"/>
                <w:lang w:val="en-US" w:eastAsia="zh-CN"/>
              </w:rPr>
              <w:t>TBD</w:t>
            </w:r>
          </w:p>
        </w:tc>
        <w:tc>
          <w:tcPr>
            <w:tcW w:w="1729" w:type="pct"/>
            <w:noWrap w:val="0"/>
            <w:vAlign w:val="top"/>
          </w:tcPr>
          <w:p>
            <w:pPr>
              <w:pStyle w:val="39"/>
              <w:suppressLineNumbers w:val="0"/>
              <w:spacing w:before="0" w:beforeAutospacing="0" w:afterAutospacing="0"/>
              <w:ind w:left="0" w:right="0"/>
              <w:rPr>
                <w:rFonts w:hint="default" w:eastAsia="宋体"/>
                <w:highlight w:val="green"/>
                <w:lang w:val="en-US" w:eastAsia="zh-CN"/>
              </w:rPr>
            </w:pPr>
            <w:r>
              <w:rPr>
                <w:rFonts w:hint="eastAsia"/>
                <w:highlight w:val="green"/>
                <w:lang w:val="en-US" w:eastAsia="zh-CN"/>
              </w:rPr>
              <w:t>10/13dB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lang w:val="fr-FR"/>
              </w:rPr>
            </w:pPr>
            <w:r>
              <w:rPr>
                <w:rFonts w:hint="eastAsia"/>
                <w:lang w:val="en-US" w:eastAsia="zh-CN"/>
              </w:rPr>
              <w:t>A-IoT Device</w:t>
            </w:r>
            <w:r>
              <w:rPr>
                <w:rFonts w:hint="default"/>
                <w:lang w:val="fr-FR"/>
              </w:rPr>
              <w:t xml:space="preserve"> noise figure in dB</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color w:val="FF0000"/>
                <w:lang w:val="en-US" w:eastAsia="zh-CN"/>
              </w:rPr>
              <w:t>[-45dBm]</w:t>
            </w:r>
          </w:p>
        </w:tc>
        <w:tc>
          <w:tcPr>
            <w:tcW w:w="1729" w:type="pct"/>
            <w:noWrap w:val="0"/>
            <w:vAlign w:val="top"/>
          </w:tcPr>
          <w:p>
            <w:pPr>
              <w:pStyle w:val="39"/>
              <w:suppressLineNumbers w:val="0"/>
              <w:spacing w:before="0" w:beforeAutospacing="0" w:afterAutospacing="0"/>
              <w:ind w:left="0" w:right="0"/>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1" w:type="pct"/>
            <w:noWrap w:val="0"/>
            <w:vAlign w:val="top"/>
          </w:tcPr>
          <w:p>
            <w:pPr>
              <w:pStyle w:val="40"/>
              <w:suppressLineNumbers w:val="0"/>
              <w:spacing w:before="0" w:beforeAutospacing="0" w:afterAutospacing="0"/>
              <w:ind w:left="0" w:right="0"/>
              <w:rPr>
                <w:rFonts w:hint="default"/>
              </w:rPr>
            </w:pPr>
            <w:r>
              <w:rPr>
                <w:rFonts w:hint="default"/>
              </w:rPr>
              <w:t>BS-UE path-loss model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default"/>
              </w:rPr>
              <w:t xml:space="preserve">TR </w:t>
            </w:r>
            <w:r>
              <w:rPr>
                <w:rFonts w:hint="eastAsia"/>
                <w:lang w:val="en-US" w:eastAsia="zh-CN"/>
              </w:rPr>
              <w:t>38.901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Standard deviation of BS-UE log-normal shadow fading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10</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Shadowing correlation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c>
          <w:tcPr>
            <w:tcW w:w="1729" w:type="pct"/>
            <w:noWrap w:val="0"/>
            <w:vAlign w:val="top"/>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1" w:type="pct"/>
            <w:noWrap w:val="0"/>
            <w:vAlign w:val="top"/>
          </w:tcPr>
          <w:p>
            <w:pPr>
              <w:pStyle w:val="40"/>
              <w:suppressLineNumbers w:val="0"/>
              <w:spacing w:before="0" w:beforeAutospacing="0" w:afterAutospacing="0"/>
              <w:ind w:left="0" w:right="0"/>
              <w:rPr>
                <w:rFonts w:hint="default"/>
              </w:rPr>
            </w:pPr>
            <w:r>
              <w:rPr>
                <w:rFonts w:hint="default"/>
              </w:rPr>
              <w:t>Link-level performance model</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To be further checked since modulation order has changed</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eastAsia="宋体"/>
                <w:lang w:val="en-US" w:eastAsia="zh-CN"/>
              </w:rPr>
              <w:t>BLER vs SNR for OOK/OOK4 signal could be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eastAsia"/>
              </w:rPr>
              <w:t>U</w:t>
            </w:r>
            <w:r>
              <w:rPr>
                <w:rFonts w:hint="default"/>
              </w:rPr>
              <w:t>E distribution</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Random distribution</w:t>
            </w:r>
          </w:p>
        </w:tc>
        <w:tc>
          <w:tcPr>
            <w:tcW w:w="1729" w:type="pct"/>
            <w:noWrap w:val="0"/>
            <w:vAlign w:val="top"/>
          </w:tcPr>
          <w:p>
            <w:pPr>
              <w:pStyle w:val="39"/>
              <w:suppressLineNumbers w:val="0"/>
              <w:spacing w:before="0" w:beforeAutospacing="0" w:afterAutospacing="0"/>
              <w:ind w:left="0" w:right="0"/>
              <w:rPr>
                <w:rFonts w:hint="default"/>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pct"/>
            <w:noWrap w:val="0"/>
            <w:vAlign w:val="top"/>
          </w:tcPr>
          <w:p>
            <w:pPr>
              <w:pStyle w:val="40"/>
              <w:suppressLineNumbers w:val="0"/>
              <w:spacing w:before="0" w:beforeAutospacing="0" w:afterAutospacing="0"/>
              <w:ind w:left="0" w:right="0"/>
              <w:rPr>
                <w:rFonts w:hint="default"/>
              </w:rPr>
            </w:pPr>
            <w:r>
              <w:rPr>
                <w:rFonts w:hint="default"/>
              </w:rPr>
              <w:t>Evaluation metrics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SINR vs ACS (as victim)</w:t>
            </w:r>
          </w:p>
        </w:tc>
        <w:tc>
          <w:tcPr>
            <w:tcW w:w="1729" w:type="pct"/>
            <w:noWrap w:val="0"/>
            <w:vAlign w:val="top"/>
          </w:tcPr>
          <w:p>
            <w:pPr>
              <w:pStyle w:val="39"/>
              <w:suppressLineNumbers w:val="0"/>
              <w:spacing w:before="0" w:beforeAutospacing="0" w:afterAutospacing="0"/>
              <w:ind w:left="0" w:right="0"/>
              <w:rPr>
                <w:rFonts w:hint="default"/>
                <w:highlight w:val="cyan"/>
              </w:rPr>
            </w:pPr>
          </w:p>
        </w:tc>
      </w:tr>
    </w:tbl>
    <w:p>
      <w:pPr>
        <w:pStyle w:val="111"/>
        <w:numPr>
          <w:ilvl w:val="0"/>
          <w:numId w:val="0"/>
        </w:numPr>
        <w:ind w:left="0" w:firstLine="0"/>
        <w:rPr>
          <w:rFonts w:hint="eastAsia"/>
          <w:lang w:val="en-US" w:eastAsia="zh-CN"/>
        </w:rPr>
      </w:pPr>
    </w:p>
    <w:p>
      <w:pPr>
        <w:pStyle w:val="111"/>
        <w:numPr>
          <w:ilvl w:val="0"/>
          <w:numId w:val="0"/>
        </w:numPr>
        <w:ind w:left="0" w:firstLine="0"/>
        <w:rPr>
          <w:rFonts w:hint="eastAsia"/>
          <w:color w:val="auto"/>
          <w:lang w:val="en-US" w:eastAsia="zh-CN"/>
        </w:rPr>
      </w:pPr>
    </w:p>
    <w:p>
      <w:pPr>
        <w:tabs>
          <w:tab w:val="left" w:pos="2127"/>
        </w:tabs>
        <w:spacing w:after="0"/>
        <w:jc w:val="center"/>
        <w:rPr>
          <w:rFonts w:hint="default"/>
          <w:color w:val="auto"/>
          <w:lang w:val="en-US" w:eastAsia="zh-CN"/>
        </w:rPr>
      </w:pPr>
      <w:r>
        <w:rPr>
          <w:rFonts w:hint="eastAsia"/>
          <w:color w:val="auto"/>
          <w:lang w:val="en-US" w:eastAsia="zh-CN"/>
        </w:rPr>
        <w:t>Table 4. the simulation assumption for Tag or device</w:t>
      </w:r>
    </w:p>
    <w:tbl>
      <w:tblPr>
        <w:tblStyle w:val="1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noWrap w:val="0"/>
            <w:vAlign w:val="top"/>
          </w:tcPr>
          <w:p>
            <w:pPr>
              <w:pStyle w:val="38"/>
              <w:suppressLineNumbers w:val="0"/>
              <w:spacing w:before="0" w:beforeAutospacing="0" w:afterAutospacing="0"/>
              <w:ind w:left="0" w:right="0"/>
              <w:rPr>
                <w:rFonts w:hint="default"/>
                <w:color w:val="auto"/>
              </w:rPr>
            </w:pPr>
          </w:p>
        </w:tc>
        <w:tc>
          <w:tcPr>
            <w:tcW w:w="1729" w:type="pct"/>
            <w:noWrap w:val="0"/>
            <w:vAlign w:val="top"/>
          </w:tcPr>
          <w:p>
            <w:pPr>
              <w:pStyle w:val="38"/>
              <w:suppressLineNumbers w:val="0"/>
              <w:spacing w:before="0" w:beforeAutospacing="0" w:afterAutospacing="0"/>
              <w:ind w:left="0" w:right="0"/>
              <w:rPr>
                <w:rFonts w:hint="default"/>
                <w:color w:val="auto"/>
              </w:rPr>
            </w:pPr>
            <w:r>
              <w:rPr>
                <w:rFonts w:hint="eastAsia"/>
                <w:color w:val="auto"/>
              </w:rPr>
              <w:t>NB-</w:t>
            </w:r>
            <w:r>
              <w:rPr>
                <w:rFonts w:hint="default"/>
                <w:color w:val="auto"/>
              </w:rPr>
              <w:t>IoT</w:t>
            </w:r>
          </w:p>
          <w:p>
            <w:pPr>
              <w:pStyle w:val="38"/>
              <w:suppressLineNumbers w:val="0"/>
              <w:spacing w:before="0" w:beforeAutospacing="0" w:afterAutospacing="0"/>
              <w:ind w:left="0" w:right="0"/>
              <w:rPr>
                <w:rFonts w:hint="default"/>
                <w:color w:val="auto"/>
              </w:rPr>
            </w:pPr>
            <w:r>
              <w:rPr>
                <w:rFonts w:hint="default"/>
                <w:color w:val="auto"/>
              </w:rPr>
              <w:t>standalone</w:t>
            </w:r>
          </w:p>
        </w:tc>
        <w:tc>
          <w:tcPr>
            <w:tcW w:w="1729" w:type="pct"/>
            <w:noWrap w:val="0"/>
            <w:vAlign w:val="top"/>
          </w:tcPr>
          <w:p>
            <w:pPr>
              <w:pStyle w:val="38"/>
              <w:suppressLineNumbers w:val="0"/>
              <w:spacing w:before="0" w:beforeAutospacing="0" w:afterAutospacing="0"/>
              <w:ind w:left="0" w:right="0"/>
              <w:rPr>
                <w:rFonts w:hint="eastAsia"/>
                <w:color w:val="auto"/>
                <w:lang w:val="en-US" w:eastAsia="zh-CN"/>
              </w:rPr>
            </w:pPr>
            <w:r>
              <w:rPr>
                <w:rFonts w:hint="eastAsia"/>
                <w:color w:val="auto"/>
              </w:rPr>
              <w:t>N</w:t>
            </w:r>
            <w:r>
              <w:rPr>
                <w:rFonts w:hint="default"/>
                <w:color w:val="auto"/>
              </w:rPr>
              <w:t>R</w:t>
            </w:r>
            <w:r>
              <w:rPr>
                <w:rFonts w:hint="eastAsia"/>
                <w:color w:val="auto"/>
                <w:lang w:val="en-US" w:eastAsia="zh-CN"/>
              </w:rPr>
              <w:t xml:space="preserve"> </w:t>
            </w:r>
          </w:p>
          <w:p>
            <w:pPr>
              <w:pStyle w:val="38"/>
              <w:suppressLineNumbers w:val="0"/>
              <w:spacing w:before="0" w:beforeAutospacing="0" w:afterAutospacing="0"/>
              <w:ind w:left="0" w:right="0"/>
              <w:rPr>
                <w:rFonts w:hint="eastAsia"/>
                <w:color w:val="auto"/>
                <w:lang w:val="en-US" w:eastAsia="zh-CN"/>
              </w:rPr>
            </w:pPr>
            <w:r>
              <w:rPr>
                <w:rFonts w:hint="eastAsia"/>
                <w:color w:val="auto"/>
                <w:lang w:val="en-US" w:eastAsia="zh-CN"/>
              </w:rPr>
              <w:t>[in-band/guard band]</w:t>
            </w:r>
          </w:p>
          <w:p>
            <w:pPr>
              <w:pStyle w:val="38"/>
              <w:suppressLineNumbers w:val="0"/>
              <w:spacing w:before="0" w:beforeAutospacing="0" w:afterAutospacing="0"/>
              <w:ind w:left="0" w:right="0"/>
              <w:rPr>
                <w:rFonts w:hint="default"/>
                <w:color w:val="auto"/>
                <w:lang w:val="en-US" w:eastAsia="zh-CN"/>
              </w:rPr>
            </w:pPr>
            <w:r>
              <w:rPr>
                <w:rFonts w:hint="eastAsia"/>
                <w:color w:val="auto"/>
                <w:lang w:val="en-US" w:eastAsia="zh-CN"/>
              </w:rPr>
              <w:t>Adjacent carrier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Carrier frequency in GHz</w:t>
            </w:r>
          </w:p>
        </w:tc>
        <w:tc>
          <w:tcPr>
            <w:tcW w:w="1729" w:type="pct"/>
            <w:noWrap w:val="0"/>
            <w:vAlign w:val="top"/>
          </w:tcPr>
          <w:p>
            <w:pPr>
              <w:pStyle w:val="39"/>
              <w:suppressLineNumbers w:val="0"/>
              <w:spacing w:before="0" w:beforeAutospacing="0" w:afterAutospacing="0"/>
              <w:ind w:left="0" w:right="0"/>
              <w:rPr>
                <w:rFonts w:hint="default" w:eastAsia="宋体"/>
                <w:color w:val="auto"/>
                <w:lang w:val="en-US" w:eastAsia="zh-CN"/>
              </w:rPr>
            </w:pPr>
            <w:r>
              <w:rPr>
                <w:rFonts w:hint="eastAsia"/>
                <w:color w:val="auto"/>
                <w:lang w:val="en-US" w:eastAsia="zh-CN"/>
              </w:rPr>
              <w:t>0.9</w:t>
            </w:r>
          </w:p>
        </w:tc>
        <w:tc>
          <w:tcPr>
            <w:tcW w:w="1729" w:type="pct"/>
            <w:noWrap w:val="0"/>
            <w:vAlign w:val="top"/>
          </w:tcPr>
          <w:p>
            <w:pPr>
              <w:pStyle w:val="39"/>
              <w:suppressLineNumbers w:val="0"/>
              <w:spacing w:before="0" w:beforeAutospacing="0" w:afterAutospacing="0"/>
              <w:ind w:left="0" w:right="0"/>
              <w:rPr>
                <w:rFonts w:hint="default" w:eastAsia="宋体"/>
                <w:color w:val="auto"/>
                <w:lang w:val="en-US" w:eastAsia="zh-CN"/>
              </w:rPr>
            </w:pPr>
            <w:r>
              <w:rPr>
                <w:rFonts w:hint="eastAsia"/>
                <w:color w:val="auto"/>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Size of each nominal channel BW in MHz</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0.2</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Transmission bandwidth in MHz</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0.18</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Environment</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Urban macro</w:t>
            </w:r>
          </w:p>
          <w:p>
            <w:pPr>
              <w:pStyle w:val="39"/>
              <w:suppressLineNumbers w:val="0"/>
              <w:spacing w:before="0" w:beforeAutospacing="0" w:afterAutospacing="0"/>
              <w:ind w:left="0" w:right="0"/>
              <w:rPr>
                <w:rFonts w:hint="default"/>
                <w:color w:val="auto"/>
              </w:rPr>
            </w:pPr>
            <w:r>
              <w:rPr>
                <w:rFonts w:hint="eastAsia"/>
                <w:color w:val="auto"/>
              </w:rPr>
              <w:t>Rural</w:t>
            </w:r>
          </w:p>
        </w:tc>
        <w:tc>
          <w:tcPr>
            <w:tcW w:w="1729" w:type="pct"/>
            <w:noWrap w:val="0"/>
            <w:vAlign w:val="top"/>
          </w:tcPr>
          <w:p>
            <w:pPr>
              <w:pStyle w:val="39"/>
              <w:suppressLineNumbers w:val="0"/>
              <w:spacing w:before="0" w:beforeAutospacing="0" w:afterAutospacing="0"/>
              <w:ind w:left="0" w:right="0"/>
              <w:rPr>
                <w:rFonts w:hint="default"/>
                <w:color w:val="auto"/>
                <w:highlight w:val="cyan"/>
              </w:rPr>
            </w:pPr>
            <w:r>
              <w:rPr>
                <w:rFonts w:hint="default"/>
                <w:color w:val="aut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Network layout</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19-sites [57 sectors] with wrap-around</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Inter-site distance in meter</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500 for 2GHz band</w:t>
            </w:r>
            <w:r>
              <w:rPr>
                <w:rFonts w:hint="eastAsia"/>
                <w:color w:val="auto"/>
              </w:rPr>
              <w:t xml:space="preserve"> for UMA</w:t>
            </w:r>
          </w:p>
          <w:p>
            <w:pPr>
              <w:pStyle w:val="39"/>
              <w:suppressLineNumbers w:val="0"/>
              <w:spacing w:before="0" w:beforeAutospacing="0" w:afterAutospacing="0"/>
              <w:ind w:left="0" w:right="0"/>
              <w:rPr>
                <w:rFonts w:hint="default"/>
                <w:color w:val="auto"/>
              </w:rPr>
            </w:pPr>
            <w:r>
              <w:rPr>
                <w:rFonts w:hint="default"/>
                <w:color w:val="auto"/>
              </w:rPr>
              <w:t>TBD For Rural</w:t>
            </w:r>
          </w:p>
        </w:tc>
        <w:tc>
          <w:tcPr>
            <w:tcW w:w="1729" w:type="pct"/>
            <w:noWrap w:val="0"/>
            <w:vAlign w:val="top"/>
          </w:tcPr>
          <w:p>
            <w:pPr>
              <w:pStyle w:val="39"/>
              <w:suppressLineNumbers w:val="0"/>
              <w:spacing w:before="0" w:beforeAutospacing="0" w:afterAutospacing="0"/>
              <w:ind w:left="0" w:right="0"/>
              <w:rPr>
                <w:rFonts w:hint="default"/>
                <w:color w:val="auto"/>
                <w:highlight w:val="cyan"/>
              </w:rPr>
            </w:pPr>
            <w:r>
              <w:rPr>
                <w:rFonts w:hint="default"/>
                <w:color w:val="auto"/>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color w:val="auto"/>
              </w:rPr>
            </w:pPr>
            <w:r>
              <w:rPr>
                <w:rFonts w:hint="default"/>
                <w:color w:val="auto"/>
              </w:rPr>
              <w:t>System loading and activity</w:t>
            </w:r>
          </w:p>
        </w:tc>
        <w:tc>
          <w:tcPr>
            <w:tcW w:w="1729" w:type="pct"/>
            <w:noWrap w:val="0"/>
            <w:vAlign w:val="top"/>
          </w:tcPr>
          <w:p>
            <w:pPr>
              <w:pStyle w:val="39"/>
              <w:suppressLineNumbers w:val="0"/>
              <w:spacing w:before="0" w:beforeAutospacing="0" w:afterAutospacing="0"/>
              <w:ind w:left="0" w:right="0"/>
              <w:rPr>
                <w:rFonts w:hint="default"/>
                <w:color w:val="auto"/>
              </w:rPr>
            </w:pPr>
            <w:r>
              <w:rPr>
                <w:rFonts w:hint="default"/>
                <w:color w:val="auto"/>
              </w:rPr>
              <w:t>Full buffer 100%</w:t>
            </w:r>
          </w:p>
        </w:tc>
        <w:tc>
          <w:tcPr>
            <w:tcW w:w="1729" w:type="pct"/>
            <w:noWrap w:val="0"/>
            <w:vAlign w:val="top"/>
          </w:tcPr>
          <w:p>
            <w:pPr>
              <w:pStyle w:val="39"/>
              <w:suppressLineNumbers w:val="0"/>
              <w:spacing w:before="0" w:beforeAutospacing="0" w:afterAutospacing="0"/>
              <w:ind w:left="0" w:right="0"/>
              <w:rPr>
                <w:rFonts w:hint="default"/>
                <w:color w:val="auto"/>
                <w:szCs w:val="18"/>
              </w:rPr>
            </w:pPr>
            <w:r>
              <w:rPr>
                <w:rFonts w:hint="default"/>
                <w:color w:val="auto"/>
                <w:szCs w:val="18"/>
              </w:rPr>
              <w:t>See Table 6.2.1.1-1</w:t>
            </w:r>
          </w:p>
        </w:tc>
      </w:tr>
    </w:tbl>
    <w:p>
      <w:pPr>
        <w:pStyle w:val="111"/>
        <w:numPr>
          <w:ilvl w:val="0"/>
          <w:numId w:val="0"/>
        </w:numPr>
        <w:ind w:left="0" w:firstLine="0"/>
        <w:rPr>
          <w:rFonts w:hint="eastAsia"/>
          <w:lang w:val="en-US" w:eastAsia="zh-CN"/>
        </w:rPr>
      </w:pPr>
    </w:p>
    <w:p>
      <w:pPr>
        <w:pStyle w:val="111"/>
        <w:numPr>
          <w:ilvl w:val="0"/>
          <w:numId w:val="0"/>
        </w:numPr>
        <w:ind w:left="0" w:firstLine="0"/>
        <w:rPr>
          <w:rFonts w:hint="eastAsia"/>
          <w:lang w:val="en-US" w:eastAsia="zh-CN"/>
        </w:rPr>
      </w:pPr>
    </w:p>
    <w:p>
      <w:pPr>
        <w:pStyle w:val="111"/>
        <w:numPr>
          <w:ilvl w:val="0"/>
          <w:numId w:val="0"/>
        </w:numPr>
        <w:ind w:left="0" w:firstLine="0"/>
        <w:rPr>
          <w:rFonts w:hint="eastAsia"/>
          <w:lang w:val="en-US" w:eastAsia="zh-CN"/>
        </w:rPr>
      </w:pPr>
    </w:p>
    <w:p>
      <w:pPr>
        <w:tabs>
          <w:tab w:val="left" w:pos="2127"/>
        </w:tabs>
        <w:spacing w:after="0"/>
        <w:jc w:val="center"/>
        <w:rPr>
          <w:rFonts w:hint="eastAsia"/>
          <w:lang w:val="en-US" w:eastAsia="zh-CN"/>
        </w:rPr>
      </w:pPr>
      <w:r>
        <w:rPr>
          <w:rFonts w:hint="eastAsia"/>
          <w:lang w:val="en-US" w:eastAsia="zh-CN"/>
        </w:rPr>
        <w:t>Table 5. the simulation assumption for NR and standalone NB</w:t>
      </w:r>
    </w:p>
    <w:tbl>
      <w:tblPr>
        <w:tblStyle w:val="1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2"/>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2" w:type="pct"/>
            <w:noWrap w:val="0"/>
            <w:vAlign w:val="top"/>
          </w:tcPr>
          <w:p>
            <w:pPr>
              <w:pStyle w:val="38"/>
              <w:suppressLineNumbers w:val="0"/>
              <w:spacing w:before="0" w:beforeAutospacing="0" w:afterAutospacing="0"/>
              <w:ind w:left="0" w:right="0"/>
              <w:rPr>
                <w:rFonts w:hint="default"/>
              </w:rPr>
            </w:pPr>
          </w:p>
        </w:tc>
        <w:tc>
          <w:tcPr>
            <w:tcW w:w="1729" w:type="pct"/>
            <w:noWrap w:val="0"/>
            <w:vAlign w:val="top"/>
          </w:tcPr>
          <w:p>
            <w:pPr>
              <w:pStyle w:val="38"/>
              <w:suppressLineNumbers w:val="0"/>
              <w:spacing w:before="0" w:beforeAutospacing="0" w:afterAutospacing="0"/>
              <w:ind w:left="0" w:right="0"/>
              <w:rPr>
                <w:rFonts w:hint="default"/>
              </w:rPr>
            </w:pPr>
            <w:r>
              <w:rPr>
                <w:rFonts w:hint="eastAsia"/>
              </w:rPr>
              <w:t>NB-</w:t>
            </w:r>
            <w:r>
              <w:rPr>
                <w:rFonts w:hint="default"/>
              </w:rPr>
              <w:t>IoT</w:t>
            </w:r>
          </w:p>
          <w:p>
            <w:pPr>
              <w:pStyle w:val="38"/>
              <w:suppressLineNumbers w:val="0"/>
              <w:spacing w:before="0" w:beforeAutospacing="0" w:afterAutospacing="0"/>
              <w:ind w:left="0" w:right="0"/>
              <w:rPr>
                <w:rFonts w:hint="default"/>
              </w:rPr>
            </w:pPr>
            <w:r>
              <w:rPr>
                <w:rFonts w:hint="default"/>
              </w:rPr>
              <w:t>standalone</w:t>
            </w:r>
          </w:p>
        </w:tc>
        <w:tc>
          <w:tcPr>
            <w:tcW w:w="1729" w:type="pct"/>
            <w:noWrap w:val="0"/>
            <w:vAlign w:val="top"/>
          </w:tcPr>
          <w:p>
            <w:pPr>
              <w:pStyle w:val="38"/>
              <w:suppressLineNumbers w:val="0"/>
              <w:spacing w:before="0" w:beforeAutospacing="0" w:afterAutospacing="0"/>
              <w:ind w:left="0" w:right="0"/>
              <w:rPr>
                <w:rFonts w:hint="eastAsia"/>
                <w:lang w:val="en-US" w:eastAsia="zh-CN"/>
              </w:rPr>
            </w:pPr>
            <w:r>
              <w:rPr>
                <w:rFonts w:hint="eastAsia"/>
              </w:rPr>
              <w:t>N</w:t>
            </w:r>
            <w:r>
              <w:rPr>
                <w:rFonts w:hint="default"/>
              </w:rPr>
              <w:t>R</w:t>
            </w:r>
            <w:r>
              <w:rPr>
                <w:rFonts w:hint="eastAsia"/>
                <w:lang w:val="en-US" w:eastAsia="zh-CN"/>
              </w:rPr>
              <w:t xml:space="preserve"> </w:t>
            </w:r>
          </w:p>
          <w:p>
            <w:pPr>
              <w:pStyle w:val="38"/>
              <w:suppressLineNumbers w:val="0"/>
              <w:spacing w:before="0" w:beforeAutospacing="0" w:afterAutospacing="0"/>
              <w:ind w:left="0" w:right="0"/>
              <w:rPr>
                <w:rFonts w:hint="eastAsia"/>
                <w:lang w:val="en-US" w:eastAsia="zh-CN"/>
              </w:rPr>
            </w:pPr>
            <w:r>
              <w:rPr>
                <w:rFonts w:hint="eastAsia"/>
                <w:lang w:val="en-US" w:eastAsia="zh-CN"/>
              </w:rPr>
              <w:t>[in-band/guard band]</w:t>
            </w:r>
          </w:p>
          <w:p>
            <w:pPr>
              <w:pStyle w:val="38"/>
              <w:suppressLineNumbers w:val="0"/>
              <w:spacing w:before="0" w:beforeAutospacing="0" w:afterAutospacing="0"/>
              <w:ind w:left="0" w:right="0"/>
              <w:rPr>
                <w:rFonts w:hint="default"/>
                <w:lang w:val="en-US" w:eastAsia="zh-CN"/>
              </w:rPr>
            </w:pPr>
            <w:r>
              <w:rPr>
                <w:rFonts w:hint="eastAsia"/>
                <w:lang w:val="en-US" w:eastAsia="zh-CN"/>
              </w:rPr>
              <w:t>Adjacent carrier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Carrier frequency in GHz</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lang w:val="en-US" w:eastAsia="zh-CN"/>
              </w:rPr>
              <w:t>0.9</w:t>
            </w:r>
          </w:p>
        </w:tc>
        <w:tc>
          <w:tcPr>
            <w:tcW w:w="1729" w:type="pct"/>
            <w:noWrap w:val="0"/>
            <w:vAlign w:val="top"/>
          </w:tcPr>
          <w:p>
            <w:pPr>
              <w:pStyle w:val="39"/>
              <w:suppressLineNumbers w:val="0"/>
              <w:spacing w:before="0" w:beforeAutospacing="0" w:afterAutospacing="0"/>
              <w:ind w:left="0" w:right="0"/>
              <w:rPr>
                <w:rFonts w:hint="default" w:eastAsia="宋体"/>
                <w:lang w:val="en-US" w:eastAsia="zh-CN"/>
              </w:rPr>
            </w:pPr>
            <w:r>
              <w:rPr>
                <w:rFonts w:hint="eastAsia"/>
                <w:color w:val="000000"/>
                <w:szCs w:val="18"/>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Size of each nominal channel BW in MHz</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0.2</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Transmission bandwidth in MHz</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0.18</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Environment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Urban macro</w:t>
            </w:r>
          </w:p>
          <w:p>
            <w:pPr>
              <w:pStyle w:val="39"/>
              <w:suppressLineNumbers w:val="0"/>
              <w:spacing w:before="0" w:beforeAutospacing="0" w:afterAutospacing="0"/>
              <w:ind w:left="0" w:right="0"/>
              <w:rPr>
                <w:rFonts w:hint="default"/>
              </w:rPr>
            </w:pPr>
            <w:r>
              <w:rPr>
                <w:rFonts w:hint="eastAsia"/>
              </w:rPr>
              <w:t>Rural</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Network layout</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19-sites [57 sectors] with wrap-around</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Inter-site distance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500 for 2GHz band</w:t>
            </w:r>
            <w:r>
              <w:rPr>
                <w:rFonts w:hint="eastAsia"/>
              </w:rPr>
              <w:t xml:space="preserve"> for UMA</w:t>
            </w:r>
          </w:p>
          <w:p>
            <w:pPr>
              <w:pStyle w:val="39"/>
              <w:suppressLineNumbers w:val="0"/>
              <w:spacing w:before="0" w:beforeAutospacing="0" w:afterAutospacing="0"/>
              <w:ind w:left="0" w:right="0"/>
              <w:rPr>
                <w:rFonts w:hint="default"/>
              </w:rPr>
            </w:pPr>
            <w:r>
              <w:rPr>
                <w:rFonts w:hint="default"/>
              </w:rPr>
              <w:t>TBD For Rural</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rPr>
              <w:t>Deployment scenario related, see Table 6.2.2.4-2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System loading and activity</w:t>
            </w:r>
          </w:p>
        </w:tc>
        <w:tc>
          <w:tcPr>
            <w:tcW w:w="1729" w:type="pct"/>
            <w:noWrap w:val="0"/>
            <w:vAlign w:val="top"/>
          </w:tcPr>
          <w:p>
            <w:pPr>
              <w:pStyle w:val="39"/>
              <w:suppressLineNumbers w:val="0"/>
              <w:spacing w:before="0" w:beforeAutospacing="0" w:afterAutospacing="0"/>
              <w:ind w:left="0" w:right="0"/>
              <w:rPr>
                <w:rFonts w:hint="default"/>
              </w:rPr>
            </w:pPr>
            <w:r>
              <w:rPr>
                <w:rFonts w:hint="default"/>
              </w:rPr>
              <w:t>Full buffer 100%</w:t>
            </w: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See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Network location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TBD</w:t>
            </w:r>
          </w:p>
        </w:tc>
        <w:tc>
          <w:tcPr>
            <w:tcW w:w="1729" w:type="pct"/>
            <w:noWrap w:val="0"/>
            <w:vAlign w:val="top"/>
          </w:tcPr>
          <w:p>
            <w:pPr>
              <w:pStyle w:val="39"/>
              <w:suppressLineNumbers w:val="0"/>
              <w:spacing w:before="0" w:beforeAutospacing="0" w:afterAutospacing="0"/>
              <w:ind w:left="0" w:right="0"/>
              <w:rPr>
                <w:rFonts w:hint="default" w:eastAsia="宋体"/>
                <w:highlight w:val="cyan"/>
              </w:rPr>
            </w:pPr>
            <w:r>
              <w:rPr>
                <w:rFonts w:hint="eastAsia"/>
                <w:color w:val="000000"/>
                <w:szCs w:val="18"/>
              </w:rPr>
              <w:t>See</w:t>
            </w:r>
            <w:r>
              <w:rPr>
                <w:rFonts w:hint="default"/>
                <w:color w:val="000000"/>
                <w:szCs w:val="18"/>
              </w:rPr>
              <w:t xml:space="preserve"> Table 6.2.1.1-1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DL subcarrier spacing</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15kHz</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See </w:t>
            </w:r>
            <w:r>
              <w:rPr>
                <w:rFonts w:hint="eastAsia"/>
              </w:rPr>
              <w:t>RP-152284</w:t>
            </w:r>
            <w:r>
              <w:rPr>
                <w:rFonts w:hint="default"/>
              </w:rPr>
              <w:t>[7]</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DL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No</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UL power control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TR 36.942[8] section 5.1.1.6</w:t>
            </w:r>
            <w:r>
              <w:rPr>
                <w:rFonts w:hint="eastAsia"/>
              </w:rPr>
              <w:t xml:space="preserve"> (set 1)</w:t>
            </w:r>
            <w:r>
              <w:rPr>
                <w:rFonts w:hint="default"/>
              </w:rPr>
              <w:t xml:space="preserve"> by bandwidth scale</w:t>
            </w:r>
            <w:r>
              <w:rPr>
                <w:rFonts w:hint="eastAsia"/>
              </w:rPr>
              <w:t>, target SNR at BS is 15 dB</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Frequency reuse</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Number of scheduled UE per cell (DL)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Number of scheduled UE per cell (UL)</w:t>
            </w:r>
          </w:p>
        </w:tc>
        <w:tc>
          <w:tcPr>
            <w:tcW w:w="1729" w:type="pct"/>
            <w:noWrap w:val="0"/>
            <w:vAlign w:val="top"/>
          </w:tcPr>
          <w:p>
            <w:pPr>
              <w:pStyle w:val="39"/>
              <w:suppressLineNumbers w:val="0"/>
              <w:spacing w:before="0" w:beforeAutospacing="0" w:afterAutospacing="0"/>
              <w:ind w:left="0" w:right="0"/>
              <w:rPr>
                <w:rFonts w:hint="default"/>
              </w:rPr>
            </w:pPr>
            <w:r>
              <w:rPr>
                <w:rFonts w:hint="eastAsia"/>
              </w:rPr>
              <w:t xml:space="preserve">3 for multi-tone (60kHz per UE), </w:t>
            </w:r>
          </w:p>
          <w:p>
            <w:pPr>
              <w:pStyle w:val="39"/>
              <w:suppressLineNumbers w:val="0"/>
              <w:spacing w:before="0" w:beforeAutospacing="0" w:afterAutospacing="0"/>
              <w:ind w:left="0" w:right="0"/>
              <w:rPr>
                <w:rFonts w:hint="default"/>
              </w:rPr>
            </w:pPr>
            <w:r>
              <w:rPr>
                <w:rFonts w:hint="eastAsia"/>
              </w:rPr>
              <w:t xml:space="preserve">12 for 15kHz single-tone, </w:t>
            </w:r>
          </w:p>
          <w:p>
            <w:pPr>
              <w:pStyle w:val="39"/>
              <w:suppressLineNumbers w:val="0"/>
              <w:spacing w:before="0" w:beforeAutospacing="0" w:afterAutospacing="0"/>
              <w:ind w:left="0" w:right="0"/>
              <w:rPr>
                <w:rFonts w:hint="default"/>
              </w:rPr>
            </w:pPr>
            <w:r>
              <w:rPr>
                <w:rFonts w:hint="eastAsia"/>
              </w:rPr>
              <w:t>48 for 3.75kHz single-tone</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antenna height in meter</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1.5</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TX power in dBm</w:t>
            </w:r>
          </w:p>
        </w:tc>
        <w:tc>
          <w:tcPr>
            <w:tcW w:w="1729" w:type="pct"/>
            <w:noWrap w:val="0"/>
            <w:vAlign w:val="top"/>
          </w:tcPr>
          <w:p>
            <w:pPr>
              <w:pStyle w:val="39"/>
              <w:suppressLineNumbers w:val="0"/>
              <w:spacing w:before="0" w:beforeAutospacing="0" w:afterAutospacing="0"/>
              <w:ind w:left="0" w:right="0"/>
              <w:rPr>
                <w:rFonts w:hint="default"/>
              </w:rPr>
            </w:pPr>
            <w:r>
              <w:rPr>
                <w:rFonts w:hint="default"/>
              </w:rPr>
              <w:t>-40 to 23</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-40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UE antenna gain in dBi</w:t>
            </w:r>
          </w:p>
        </w:tc>
        <w:tc>
          <w:tcPr>
            <w:tcW w:w="1729" w:type="pct"/>
            <w:noWrap w:val="0"/>
            <w:vAlign w:val="top"/>
          </w:tcPr>
          <w:p>
            <w:pPr>
              <w:pStyle w:val="39"/>
              <w:suppressLineNumbers w:val="0"/>
              <w:spacing w:before="0" w:beforeAutospacing="0" w:afterAutospacing="0"/>
              <w:ind w:left="0" w:right="0"/>
              <w:rPr>
                <w:rFonts w:hint="default"/>
              </w:rPr>
            </w:pPr>
            <w:r>
              <w:rPr>
                <w:rFonts w:hint="default"/>
              </w:rPr>
              <w:t>0</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Building penetration loss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TR 45.820[9] Annex D.1 </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Cell selection margin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BS-MS min distance in meters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35</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eastAsia"/>
              </w:rPr>
              <w:t>3</w:t>
            </w:r>
            <w:r>
              <w:rPr>
                <w:rFonts w:hint="defaul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BS noise figure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5</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lang w:val="fr-FR"/>
              </w:rPr>
            </w:pPr>
            <w:r>
              <w:rPr>
                <w:rFonts w:hint="default"/>
                <w:lang w:val="fr-FR"/>
              </w:rPr>
              <w:t>UE noise figure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9</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pct"/>
            <w:noWrap w:val="0"/>
            <w:vAlign w:val="top"/>
          </w:tcPr>
          <w:p>
            <w:pPr>
              <w:pStyle w:val="40"/>
              <w:suppressLineNumbers w:val="0"/>
              <w:spacing w:before="0" w:beforeAutospacing="0" w:afterAutospacing="0"/>
              <w:ind w:left="0" w:right="0"/>
              <w:rPr>
                <w:rFonts w:hint="default"/>
              </w:rPr>
            </w:pPr>
            <w:r>
              <w:rPr>
                <w:rFonts w:hint="default"/>
              </w:rPr>
              <w:t>BS-UE path-loss model</w:t>
            </w:r>
          </w:p>
        </w:tc>
        <w:tc>
          <w:tcPr>
            <w:tcW w:w="1729" w:type="pct"/>
            <w:noWrap w:val="0"/>
            <w:vAlign w:val="top"/>
          </w:tcPr>
          <w:p>
            <w:pPr>
              <w:pStyle w:val="39"/>
              <w:suppressLineNumbers w:val="0"/>
              <w:spacing w:before="0" w:beforeAutospacing="0" w:afterAutospacing="0"/>
              <w:ind w:left="0" w:right="0"/>
              <w:rPr>
                <w:rFonts w:hint="default"/>
              </w:rPr>
            </w:pPr>
            <w:r>
              <w:rPr>
                <w:rFonts w:hint="default"/>
              </w:rPr>
              <w:t>TR 36.942</w:t>
            </w:r>
            <w:r>
              <w:rPr>
                <w:rFonts w:hint="default"/>
                <w:color w:val="000000"/>
                <w:szCs w:val="18"/>
              </w:rPr>
              <w:t>[8]</w:t>
            </w:r>
            <w:r>
              <w:rPr>
                <w:rFonts w:hint="default"/>
              </w:rPr>
              <w:t xml:space="preserve"> macro urban</w:t>
            </w:r>
          </w:p>
        </w:tc>
        <w:tc>
          <w:tcPr>
            <w:tcW w:w="1729" w:type="pct"/>
            <w:noWrap w:val="0"/>
            <w:vAlign w:val="top"/>
          </w:tcPr>
          <w:p>
            <w:pPr>
              <w:pStyle w:val="39"/>
              <w:suppressLineNumbers w:val="0"/>
              <w:spacing w:before="0" w:beforeAutospacing="0" w:afterAutospacing="0"/>
              <w:ind w:left="0" w:right="0"/>
              <w:rPr>
                <w:rFonts w:hint="default"/>
              </w:rPr>
            </w:pPr>
            <w:r>
              <w:rPr>
                <w:rFonts w:hint="default"/>
                <w:color w:val="000000"/>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Standard deviation of BS-UE log-normal shadow fading in dB</w:t>
            </w:r>
          </w:p>
        </w:tc>
        <w:tc>
          <w:tcPr>
            <w:tcW w:w="1729" w:type="pct"/>
            <w:noWrap w:val="0"/>
            <w:vAlign w:val="top"/>
          </w:tcPr>
          <w:p>
            <w:pPr>
              <w:pStyle w:val="39"/>
              <w:suppressLineNumbers w:val="0"/>
              <w:spacing w:before="0" w:beforeAutospacing="0" w:afterAutospacing="0"/>
              <w:ind w:left="0" w:right="0"/>
              <w:rPr>
                <w:rFonts w:hint="default"/>
              </w:rPr>
            </w:pPr>
            <w:r>
              <w:rPr>
                <w:rFonts w:hint="default"/>
              </w:rPr>
              <w:t>10</w:t>
            </w: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Shadowing correlation</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c>
          <w:tcPr>
            <w:tcW w:w="1729" w:type="pct"/>
            <w:noWrap w:val="0"/>
            <w:vAlign w:val="top"/>
          </w:tcPr>
          <w:p>
            <w:pPr>
              <w:pStyle w:val="39"/>
              <w:suppressLineNumbers w:val="0"/>
              <w:spacing w:before="0" w:beforeAutospacing="0" w:afterAutospacing="0"/>
              <w:ind w:left="0" w:right="0"/>
              <w:rPr>
                <w:rFonts w:hint="default"/>
              </w:rPr>
            </w:pPr>
            <w:r>
              <w:rPr>
                <w:rFonts w:hint="default"/>
              </w:rPr>
              <w:t xml:space="preserve">Inter-cell 0.5 </w:t>
            </w:r>
          </w:p>
          <w:p>
            <w:pPr>
              <w:pStyle w:val="39"/>
              <w:suppressLineNumbers w:val="0"/>
              <w:spacing w:before="0" w:beforeAutospacing="0" w:afterAutospacing="0"/>
              <w:ind w:left="0" w:right="0"/>
              <w:rPr>
                <w:rFonts w:hint="default"/>
              </w:rPr>
            </w:pPr>
            <w:r>
              <w:rPr>
                <w:rFonts w:hint="default"/>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Link-level performance model</w:t>
            </w:r>
          </w:p>
        </w:tc>
        <w:tc>
          <w:tcPr>
            <w:tcW w:w="1729" w:type="pct"/>
            <w:noWrap w:val="0"/>
            <w:vAlign w:val="top"/>
          </w:tcPr>
          <w:p>
            <w:pPr>
              <w:pStyle w:val="39"/>
              <w:suppressLineNumbers w:val="0"/>
              <w:spacing w:before="0" w:beforeAutospacing="0" w:afterAutospacing="0"/>
              <w:ind w:left="0" w:right="0"/>
              <w:rPr>
                <w:rFonts w:hint="default"/>
              </w:rPr>
            </w:pP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See Section 6.2.8</w:t>
            </w:r>
          </w:p>
          <w:p>
            <w:pPr>
              <w:pStyle w:val="39"/>
              <w:suppressLineNumbers w:val="0"/>
              <w:spacing w:before="0" w:beforeAutospacing="0" w:afterAutospacing="0"/>
              <w:ind w:left="0" w:right="0"/>
              <w:rPr>
                <w:rFonts w:hint="default"/>
              </w:rPr>
            </w:pPr>
            <w:r>
              <w:rPr>
                <w:rFonts w:hint="default"/>
                <w:color w:val="000000"/>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eastAsia"/>
              </w:rPr>
              <w:t>U</w:t>
            </w:r>
            <w:r>
              <w:rPr>
                <w:rFonts w:hint="default"/>
              </w:rPr>
              <w:t>E distribution</w:t>
            </w:r>
          </w:p>
        </w:tc>
        <w:tc>
          <w:tcPr>
            <w:tcW w:w="1729" w:type="pct"/>
            <w:noWrap w:val="0"/>
            <w:vAlign w:val="top"/>
          </w:tcPr>
          <w:p>
            <w:pPr>
              <w:pStyle w:val="39"/>
              <w:suppressLineNumbers w:val="0"/>
              <w:spacing w:before="0" w:beforeAutospacing="0" w:afterAutospacing="0"/>
              <w:ind w:left="0" w:right="0"/>
              <w:rPr>
                <w:rFonts w:hint="default"/>
              </w:rPr>
            </w:pPr>
          </w:p>
        </w:tc>
        <w:tc>
          <w:tcPr>
            <w:tcW w:w="1729" w:type="pct"/>
            <w:noWrap w:val="0"/>
            <w:vAlign w:val="top"/>
          </w:tcPr>
          <w:p>
            <w:pPr>
              <w:pStyle w:val="39"/>
              <w:suppressLineNumbers w:val="0"/>
              <w:spacing w:before="0" w:beforeAutospacing="0" w:afterAutospacing="0"/>
              <w:ind w:left="0" w:right="0"/>
              <w:rPr>
                <w:rFonts w:hint="default"/>
                <w:highlight w:val="cyan"/>
              </w:rPr>
            </w:pPr>
            <w:r>
              <w:rPr>
                <w:rFonts w:hint="default"/>
                <w:color w:val="000000"/>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2" w:type="pct"/>
            <w:noWrap w:val="0"/>
            <w:vAlign w:val="top"/>
          </w:tcPr>
          <w:p>
            <w:pPr>
              <w:pStyle w:val="40"/>
              <w:suppressLineNumbers w:val="0"/>
              <w:spacing w:before="0" w:beforeAutospacing="0" w:afterAutospacing="0"/>
              <w:ind w:left="0" w:right="0"/>
              <w:rPr>
                <w:rFonts w:hint="default"/>
              </w:rPr>
            </w:pPr>
            <w:r>
              <w:rPr>
                <w:rFonts w:hint="default"/>
              </w:rPr>
              <w:t>Evaluation metrics</w:t>
            </w:r>
          </w:p>
        </w:tc>
        <w:tc>
          <w:tcPr>
            <w:tcW w:w="1729" w:type="pct"/>
            <w:noWrap w:val="0"/>
            <w:vAlign w:val="top"/>
          </w:tcPr>
          <w:p>
            <w:pPr>
              <w:pStyle w:val="39"/>
              <w:suppressLineNumbers w:val="0"/>
              <w:spacing w:before="0" w:beforeAutospacing="0" w:afterAutospacing="0"/>
              <w:ind w:left="0" w:right="0"/>
              <w:rPr>
                <w:rFonts w:hint="default"/>
              </w:rPr>
            </w:pPr>
            <w:r>
              <w:rPr>
                <w:rFonts w:hint="default"/>
              </w:rPr>
              <w:t>SINR vs ACS (as victim)</w:t>
            </w:r>
          </w:p>
        </w:tc>
        <w:tc>
          <w:tcPr>
            <w:tcW w:w="1729" w:type="pct"/>
            <w:noWrap w:val="0"/>
            <w:vAlign w:val="top"/>
          </w:tcPr>
          <w:p>
            <w:pPr>
              <w:pStyle w:val="39"/>
              <w:suppressLineNumbers w:val="0"/>
              <w:spacing w:before="0" w:beforeAutospacing="0" w:afterAutospacing="0"/>
              <w:ind w:left="0" w:right="0"/>
              <w:rPr>
                <w:rFonts w:hint="default"/>
                <w:color w:val="000000"/>
                <w:szCs w:val="18"/>
              </w:rPr>
            </w:pPr>
            <w:r>
              <w:rPr>
                <w:rFonts w:hint="default"/>
                <w:color w:val="000000"/>
                <w:szCs w:val="18"/>
              </w:rPr>
              <w:t xml:space="preserve">See Section 6.2.8 </w:t>
            </w:r>
          </w:p>
          <w:p>
            <w:pPr>
              <w:pStyle w:val="39"/>
              <w:suppressLineNumbers w:val="0"/>
              <w:spacing w:before="0" w:beforeAutospacing="0" w:afterAutospacing="0"/>
              <w:ind w:left="0" w:right="0"/>
              <w:rPr>
                <w:rFonts w:hint="default"/>
                <w:highlight w:val="cyan"/>
              </w:rPr>
            </w:pPr>
            <w:r>
              <w:rPr>
                <w:rFonts w:hint="default"/>
                <w:color w:val="000000"/>
                <w:szCs w:val="18"/>
              </w:rPr>
              <w:t>Throughtput or SNR loss criteria</w:t>
            </w:r>
          </w:p>
        </w:tc>
      </w:tr>
      <w:bookmarkEnd w:id="1"/>
      <w:bookmarkEnd w:id="2"/>
      <w:bookmarkEnd w:id="3"/>
      <w:bookmarkEnd w:id="4"/>
    </w:tbl>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coexistence evaluations and proposals are made as following: </w:t>
      </w:r>
    </w:p>
    <w:p>
      <w:pPr>
        <w:numPr>
          <w:ilvl w:val="0"/>
          <w:numId w:val="0"/>
        </w:numPr>
        <w:tabs>
          <w:tab w:val="left" w:pos="2127"/>
        </w:tabs>
        <w:spacing w:after="0"/>
        <w:jc w:val="both"/>
        <w:rPr>
          <w:rFonts w:hint="default"/>
          <w:lang w:val="en-US" w:eastAsia="zh-CN"/>
        </w:rPr>
      </w:pPr>
      <w:r>
        <w:rPr>
          <w:rFonts w:hint="eastAsia"/>
          <w:b/>
          <w:bCs/>
          <w:color w:val="auto"/>
          <w:lang w:val="en-US" w:eastAsia="zh-CN"/>
        </w:rPr>
        <w:t>Proposal 1</w:t>
      </w:r>
      <w:r>
        <w:rPr>
          <w:rFonts w:hint="eastAsia"/>
          <w:color w:val="auto"/>
          <w:lang w:val="en-US" w:eastAsia="zh-CN"/>
        </w:rPr>
        <w:t>: to consider the coexistence evaluation assumptions in section 2.1.</w:t>
      </w:r>
    </w:p>
    <w:p>
      <w:pPr>
        <w:pStyle w:val="58"/>
        <w:tabs>
          <w:tab w:val="left" w:pos="567"/>
          <w:tab w:val="clear" w:pos="1985"/>
        </w:tabs>
        <w:adjustRightInd w:val="0"/>
        <w:ind w:left="510" w:hanging="510"/>
      </w:pPr>
      <w:r>
        <w:t>References</w:t>
      </w:r>
    </w:p>
    <w:p>
      <w:pPr>
        <w:pStyle w:val="56"/>
        <w:numPr>
          <w:ilvl w:val="0"/>
          <w:numId w:val="6"/>
        </w:numPr>
        <w:rPr>
          <w:rFonts w:hint="eastAsia"/>
          <w:sz w:val="20"/>
          <w:szCs w:val="20"/>
        </w:rPr>
      </w:pPr>
      <w:r>
        <w:rPr>
          <w:rFonts w:hint="eastAsia"/>
          <w:sz w:val="20"/>
          <w:szCs w:val="20"/>
          <w:lang w:val="en-US" w:eastAsia="zh-CN"/>
        </w:rPr>
        <w:t>RP-240826,Revised SID: Study on solutions for Ambient IoT (Internet of Things) in NR (CMCC),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n-ea">
    <w:altName w:val="Cambria"/>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BEB5E68"/>
    <w:multiLevelType w:val="multilevel"/>
    <w:tmpl w:val="3BEB5E68"/>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49F46858"/>
    <w:multiLevelType w:val="multilevel"/>
    <w:tmpl w:val="49F46858"/>
    <w:lvl w:ilvl="0" w:tentative="0">
      <w:start w:val="2"/>
      <w:numFmt w:val="bullet"/>
      <w:lvlText w:val="-"/>
      <w:lvlJc w:val="left"/>
      <w:pPr>
        <w:ind w:left="420" w:hanging="42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o"/>
      <w:lvlJc w:val="left"/>
      <w:pPr>
        <w:ind w:left="1280" w:hanging="44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CB73E2B"/>
    <w:multiLevelType w:val="multilevel"/>
    <w:tmpl w:val="4CB73E2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E4904C0"/>
    <w:multiLevelType w:val="multilevel"/>
    <w:tmpl w:val="7E4904C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0E7CEE"/>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742A2"/>
    <w:rsid w:val="01B330C9"/>
    <w:rsid w:val="01B616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5548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8FC18E8"/>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9FC126C"/>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52CDC"/>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375E3"/>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1E57"/>
    <w:rsid w:val="0BC739F0"/>
    <w:rsid w:val="0BD21910"/>
    <w:rsid w:val="0BDA3782"/>
    <w:rsid w:val="0BDB5584"/>
    <w:rsid w:val="0BE0026A"/>
    <w:rsid w:val="0BE03DAA"/>
    <w:rsid w:val="0BE17727"/>
    <w:rsid w:val="0BEC55E4"/>
    <w:rsid w:val="0BF427F9"/>
    <w:rsid w:val="0BF614B9"/>
    <w:rsid w:val="0C0476BF"/>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A08D0"/>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47426"/>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778A0"/>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450F8"/>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3433"/>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25DFD"/>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39DB"/>
    <w:rsid w:val="19764535"/>
    <w:rsid w:val="198374F4"/>
    <w:rsid w:val="1989194D"/>
    <w:rsid w:val="19894C83"/>
    <w:rsid w:val="198C5D06"/>
    <w:rsid w:val="19A60D37"/>
    <w:rsid w:val="19A7296F"/>
    <w:rsid w:val="19AF232D"/>
    <w:rsid w:val="19B94DE5"/>
    <w:rsid w:val="19BB7983"/>
    <w:rsid w:val="19CA4702"/>
    <w:rsid w:val="19CD7D93"/>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86B8C"/>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E50760"/>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EE084B"/>
    <w:rsid w:val="1EF9792C"/>
    <w:rsid w:val="1F002DC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12BD"/>
    <w:rsid w:val="201C304F"/>
    <w:rsid w:val="201C690F"/>
    <w:rsid w:val="20263D53"/>
    <w:rsid w:val="20275ED1"/>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C7859"/>
    <w:rsid w:val="21ED7025"/>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C746AF"/>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020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AE43C1"/>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23A4"/>
    <w:rsid w:val="276142AB"/>
    <w:rsid w:val="27621C7A"/>
    <w:rsid w:val="27625732"/>
    <w:rsid w:val="27631640"/>
    <w:rsid w:val="276320D7"/>
    <w:rsid w:val="276F3D3A"/>
    <w:rsid w:val="27711B2C"/>
    <w:rsid w:val="27727EB7"/>
    <w:rsid w:val="27744B4E"/>
    <w:rsid w:val="277A5E6A"/>
    <w:rsid w:val="277E547B"/>
    <w:rsid w:val="278A6416"/>
    <w:rsid w:val="279408D2"/>
    <w:rsid w:val="279A1B15"/>
    <w:rsid w:val="279A2ED3"/>
    <w:rsid w:val="279C73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01F93"/>
    <w:rsid w:val="2824417F"/>
    <w:rsid w:val="28255041"/>
    <w:rsid w:val="282B1213"/>
    <w:rsid w:val="2835725E"/>
    <w:rsid w:val="283832F0"/>
    <w:rsid w:val="283A1E3E"/>
    <w:rsid w:val="283F0B9A"/>
    <w:rsid w:val="284543A1"/>
    <w:rsid w:val="284B01FC"/>
    <w:rsid w:val="28506F1C"/>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EF2A8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06DD8"/>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19C4"/>
    <w:rsid w:val="3042736A"/>
    <w:rsid w:val="3045713F"/>
    <w:rsid w:val="30486EA7"/>
    <w:rsid w:val="304F02D9"/>
    <w:rsid w:val="30500A5C"/>
    <w:rsid w:val="305447A9"/>
    <w:rsid w:val="305F558E"/>
    <w:rsid w:val="306B4848"/>
    <w:rsid w:val="30752E77"/>
    <w:rsid w:val="308018A6"/>
    <w:rsid w:val="30804E19"/>
    <w:rsid w:val="3090288F"/>
    <w:rsid w:val="30921E98"/>
    <w:rsid w:val="30980DA8"/>
    <w:rsid w:val="309B0CFB"/>
    <w:rsid w:val="309B2EEC"/>
    <w:rsid w:val="309E4272"/>
    <w:rsid w:val="30AE56DC"/>
    <w:rsid w:val="30B7307E"/>
    <w:rsid w:val="30BB5407"/>
    <w:rsid w:val="30BF034E"/>
    <w:rsid w:val="30C21A0E"/>
    <w:rsid w:val="30CC6F9C"/>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04BC"/>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D5BB1"/>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4102"/>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A0C"/>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F3192"/>
    <w:rsid w:val="3C5F34EC"/>
    <w:rsid w:val="3C64689F"/>
    <w:rsid w:val="3C676A33"/>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A5671"/>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3A7EA2"/>
    <w:rsid w:val="3F3C6744"/>
    <w:rsid w:val="3F421D47"/>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B4BEF"/>
    <w:rsid w:val="3FBE30B8"/>
    <w:rsid w:val="3FCF604C"/>
    <w:rsid w:val="3FD210AC"/>
    <w:rsid w:val="3FD3664E"/>
    <w:rsid w:val="3FD53CFE"/>
    <w:rsid w:val="3FD9316A"/>
    <w:rsid w:val="3FDB20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D111C"/>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046DC"/>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248E6"/>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EE73D1"/>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D62EB"/>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D5D1D"/>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A0599"/>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00144"/>
    <w:rsid w:val="52063C95"/>
    <w:rsid w:val="52073487"/>
    <w:rsid w:val="520A7B89"/>
    <w:rsid w:val="520E648E"/>
    <w:rsid w:val="520F50CF"/>
    <w:rsid w:val="521C5D43"/>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90A9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7CF2"/>
    <w:rsid w:val="5546565D"/>
    <w:rsid w:val="554E0863"/>
    <w:rsid w:val="555737A6"/>
    <w:rsid w:val="55577AFF"/>
    <w:rsid w:val="55597711"/>
    <w:rsid w:val="55611FED"/>
    <w:rsid w:val="55640BD4"/>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B7BB5"/>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7361D"/>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251885"/>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82B12"/>
    <w:rsid w:val="5C8F19C2"/>
    <w:rsid w:val="5C9A6016"/>
    <w:rsid w:val="5CA57043"/>
    <w:rsid w:val="5CB157B0"/>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45F90"/>
    <w:rsid w:val="5DAE2E8C"/>
    <w:rsid w:val="5DAE7F34"/>
    <w:rsid w:val="5DB42E5D"/>
    <w:rsid w:val="5DB65502"/>
    <w:rsid w:val="5DB906BB"/>
    <w:rsid w:val="5DC41A63"/>
    <w:rsid w:val="5DC7688B"/>
    <w:rsid w:val="5DD70750"/>
    <w:rsid w:val="5DD946FC"/>
    <w:rsid w:val="5DDA1FA8"/>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E313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3071"/>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14BC2"/>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4683A"/>
    <w:rsid w:val="66252267"/>
    <w:rsid w:val="662D2EA4"/>
    <w:rsid w:val="662F2BB7"/>
    <w:rsid w:val="6631571B"/>
    <w:rsid w:val="663D054E"/>
    <w:rsid w:val="66460692"/>
    <w:rsid w:val="664D3B44"/>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BA17EC"/>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661B1"/>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D3D5C"/>
    <w:rsid w:val="6D5E64E8"/>
    <w:rsid w:val="6D621A21"/>
    <w:rsid w:val="6D637EC6"/>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F1069"/>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21ED"/>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AFA"/>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56E06"/>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586B"/>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06B2F"/>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E23FB"/>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D6759"/>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D61A02"/>
    <w:rsid w:val="77DA4519"/>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605435"/>
    <w:rsid w:val="796A2D8C"/>
    <w:rsid w:val="796E35F2"/>
    <w:rsid w:val="7970341A"/>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958E1"/>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E0FFA"/>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8E30E3"/>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24</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2024-05-13T14:59:05Z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